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54DE7" w14:textId="7FEEED96" w:rsidR="00EA5811" w:rsidRPr="00CF37E9" w:rsidRDefault="00EA5811" w:rsidP="00CF37E9">
      <w:pPr>
        <w:pStyle w:val="AdditionalTitle"/>
        <w:keepNext/>
        <w:keepLines/>
        <w:spacing w:line="240" w:lineRule="auto"/>
        <w:jc w:val="center"/>
        <w:rPr>
          <w:rFonts w:ascii="Tahoma" w:hAnsi="Tahoma" w:cs="Tahoma"/>
        </w:rPr>
      </w:pPr>
      <w:r w:rsidRPr="00CF37E9">
        <w:rPr>
          <w:rFonts w:ascii="Tahoma" w:hAnsi="Tahoma" w:cs="Tahoma"/>
        </w:rPr>
        <w:t>SUPPORTER TERMS AND CONDITIONS</w:t>
      </w:r>
    </w:p>
    <w:p w14:paraId="281A52CA" w14:textId="5F67BB95" w:rsidR="00052937" w:rsidRPr="00CF37E9" w:rsidRDefault="00DA5D98" w:rsidP="00CF37E9">
      <w:pPr>
        <w:pStyle w:val="TitleClause"/>
        <w:keepLines/>
        <w:spacing w:line="240" w:lineRule="auto"/>
        <w:rPr>
          <w:rFonts w:ascii="Tahoma" w:hAnsi="Tahoma" w:cs="Tahoma"/>
        </w:rPr>
      </w:pPr>
      <w:bookmarkStart w:id="0" w:name="a235077"/>
      <w:r w:rsidRPr="00CF37E9">
        <w:rPr>
          <w:rFonts w:ascii="Tahoma" w:hAnsi="Tahoma" w:cs="Tahoma"/>
        </w:rPr>
        <w:t>Background</w:t>
      </w:r>
    </w:p>
    <w:p w14:paraId="14E6C7E2" w14:textId="5E59B35A" w:rsidR="00EA5811" w:rsidRPr="00CF37E9" w:rsidRDefault="00EA5811" w:rsidP="00CF37E9">
      <w:pPr>
        <w:pStyle w:val="Untitledsubclause1"/>
        <w:keepNext/>
        <w:keepLines/>
        <w:spacing w:line="240" w:lineRule="auto"/>
        <w:rPr>
          <w:rFonts w:ascii="Tahoma" w:hAnsi="Tahoma" w:cs="Tahoma"/>
          <w:b/>
        </w:rPr>
      </w:pPr>
      <w:r w:rsidRPr="00CF37E9">
        <w:rPr>
          <w:rFonts w:ascii="Tahoma" w:hAnsi="Tahoma" w:cs="Tahoma"/>
        </w:rPr>
        <w:t>These terms and conditions</w:t>
      </w:r>
      <w:r w:rsidR="00425C78" w:rsidRPr="00CF37E9">
        <w:rPr>
          <w:rFonts w:ascii="Tahoma" w:hAnsi="Tahoma" w:cs="Tahoma"/>
        </w:rPr>
        <w:t xml:space="preserve"> (</w:t>
      </w:r>
      <w:r w:rsidR="00425C78" w:rsidRPr="00CF37E9">
        <w:rPr>
          <w:rFonts w:ascii="Tahoma" w:hAnsi="Tahoma" w:cs="Tahoma"/>
          <w:b/>
        </w:rPr>
        <w:t>Terms</w:t>
      </w:r>
      <w:r w:rsidR="00425C78" w:rsidRPr="00CF37E9">
        <w:rPr>
          <w:rFonts w:ascii="Tahoma" w:hAnsi="Tahoma" w:cs="Tahoma"/>
        </w:rPr>
        <w:t>)</w:t>
      </w:r>
      <w:r w:rsidRPr="00CF37E9">
        <w:rPr>
          <w:rFonts w:ascii="Tahoma" w:hAnsi="Tahoma" w:cs="Tahoma"/>
        </w:rPr>
        <w:t xml:space="preserve"> govern the relationship between you (</w:t>
      </w:r>
      <w:r w:rsidR="00A7726F" w:rsidRPr="00CF37E9">
        <w:rPr>
          <w:rFonts w:ascii="Tahoma" w:hAnsi="Tahoma" w:cs="Tahoma"/>
        </w:rPr>
        <w:t xml:space="preserve">the </w:t>
      </w:r>
      <w:r w:rsidRPr="00CF37E9">
        <w:rPr>
          <w:rFonts w:ascii="Tahoma" w:hAnsi="Tahoma" w:cs="Tahoma"/>
          <w:b/>
        </w:rPr>
        <w:t>Supporter</w:t>
      </w:r>
      <w:r w:rsidRPr="00CF37E9">
        <w:rPr>
          <w:rFonts w:ascii="Tahoma" w:hAnsi="Tahoma" w:cs="Tahoma"/>
        </w:rPr>
        <w:t>) and us (</w:t>
      </w:r>
      <w:r w:rsidR="00A7726F" w:rsidRPr="00CF37E9">
        <w:rPr>
          <w:rFonts w:ascii="Tahoma" w:hAnsi="Tahoma" w:cs="Tahoma"/>
        </w:rPr>
        <w:t xml:space="preserve">the </w:t>
      </w:r>
      <w:r w:rsidRPr="00CF37E9">
        <w:rPr>
          <w:rFonts w:ascii="Tahoma" w:hAnsi="Tahoma" w:cs="Tahoma"/>
          <w:b/>
        </w:rPr>
        <w:t>Charity</w:t>
      </w:r>
      <w:r w:rsidRPr="00CF37E9">
        <w:rPr>
          <w:rFonts w:ascii="Tahoma" w:hAnsi="Tahoma" w:cs="Tahoma"/>
        </w:rPr>
        <w:t>) in respect of our ‘#notjustforboys’ campaign</w:t>
      </w:r>
      <w:bookmarkEnd w:id="0"/>
      <w:r w:rsidR="00425C78" w:rsidRPr="00CF37E9">
        <w:rPr>
          <w:rFonts w:ascii="Tahoma" w:hAnsi="Tahoma" w:cs="Tahoma"/>
        </w:rPr>
        <w:t xml:space="preserve">. </w:t>
      </w:r>
    </w:p>
    <w:p w14:paraId="3CACB58C" w14:textId="77777777" w:rsidR="00936D9C" w:rsidRPr="00CF37E9" w:rsidRDefault="00425C78" w:rsidP="00CF37E9">
      <w:pPr>
        <w:pStyle w:val="Untitledsubclause1"/>
        <w:keepNext/>
        <w:keepLines/>
        <w:spacing w:line="240" w:lineRule="auto"/>
        <w:rPr>
          <w:rFonts w:ascii="Tahoma" w:hAnsi="Tahoma" w:cs="Tahoma"/>
          <w:b/>
        </w:rPr>
      </w:pPr>
      <w:r w:rsidRPr="00CF37E9">
        <w:rPr>
          <w:rFonts w:ascii="Tahoma" w:hAnsi="Tahoma" w:cs="Tahoma"/>
        </w:rPr>
        <w:t xml:space="preserve">The Charity </w:t>
      </w:r>
      <w:r w:rsidR="00C548D0" w:rsidRPr="00CF37E9">
        <w:rPr>
          <w:rFonts w:ascii="Tahoma" w:hAnsi="Tahoma" w:cs="Tahoma"/>
        </w:rPr>
        <w:t>is the registered owner of the ‘#notjustforboys’ trade m</w:t>
      </w:r>
      <w:r w:rsidRPr="00CF37E9">
        <w:rPr>
          <w:rFonts w:ascii="Tahoma" w:hAnsi="Tahoma" w:cs="Tahoma"/>
        </w:rPr>
        <w:t>ark</w:t>
      </w:r>
      <w:r w:rsidR="00C548D0" w:rsidRPr="00CF37E9">
        <w:rPr>
          <w:rFonts w:ascii="Tahoma" w:hAnsi="Tahoma" w:cs="Tahoma"/>
        </w:rPr>
        <w:t xml:space="preserve"> (the </w:t>
      </w:r>
      <w:r w:rsidR="00C548D0" w:rsidRPr="00CF37E9">
        <w:rPr>
          <w:rFonts w:ascii="Tahoma" w:hAnsi="Tahoma" w:cs="Tahoma"/>
          <w:b/>
        </w:rPr>
        <w:t xml:space="preserve">Mark, </w:t>
      </w:r>
      <w:r w:rsidR="00C548D0" w:rsidRPr="00CF37E9">
        <w:rPr>
          <w:rFonts w:ascii="Tahoma" w:hAnsi="Tahoma" w:cs="Tahoma"/>
        </w:rPr>
        <w:t>more particularly defined below)</w:t>
      </w:r>
      <w:r w:rsidRPr="00CF37E9">
        <w:rPr>
          <w:rFonts w:ascii="Tahoma" w:hAnsi="Tahoma" w:cs="Tahoma"/>
        </w:rPr>
        <w:t xml:space="preserve">. </w:t>
      </w:r>
    </w:p>
    <w:p w14:paraId="77B0B834" w14:textId="48BDA296" w:rsidR="00C548D0" w:rsidRPr="00CF37E9" w:rsidRDefault="00425C78" w:rsidP="00CF37E9">
      <w:pPr>
        <w:pStyle w:val="Untitledsubclause1"/>
        <w:keepNext/>
        <w:keepLines/>
        <w:spacing w:line="240" w:lineRule="auto"/>
        <w:rPr>
          <w:rFonts w:ascii="Tahoma" w:hAnsi="Tahoma" w:cs="Tahoma"/>
          <w:b/>
        </w:rPr>
      </w:pPr>
      <w:r w:rsidRPr="00CF37E9">
        <w:rPr>
          <w:rFonts w:ascii="Tahoma" w:hAnsi="Tahoma" w:cs="Tahoma"/>
        </w:rPr>
        <w:t xml:space="preserve">In consideration of the undertakings given by </w:t>
      </w:r>
      <w:r w:rsidR="00052937" w:rsidRPr="00CF37E9">
        <w:rPr>
          <w:rFonts w:ascii="Tahoma" w:hAnsi="Tahoma" w:cs="Tahoma"/>
        </w:rPr>
        <w:t>the Supporter under these T</w:t>
      </w:r>
      <w:r w:rsidRPr="00CF37E9">
        <w:rPr>
          <w:rFonts w:ascii="Tahoma" w:hAnsi="Tahoma" w:cs="Tahoma"/>
        </w:rPr>
        <w:t xml:space="preserve">erms, the Charity is willing to grant </w:t>
      </w:r>
      <w:r w:rsidR="00052937" w:rsidRPr="00CF37E9">
        <w:rPr>
          <w:rFonts w:ascii="Tahoma" w:hAnsi="Tahoma" w:cs="Tahoma"/>
        </w:rPr>
        <w:t>the</w:t>
      </w:r>
      <w:r w:rsidRPr="00CF37E9">
        <w:rPr>
          <w:rFonts w:ascii="Tahoma" w:hAnsi="Tahoma" w:cs="Tahoma"/>
        </w:rPr>
        <w:t xml:space="preserve"> Supporter, a non-exclusive licence to use the Mark on the terms and conditions set out </w:t>
      </w:r>
      <w:r w:rsidR="00C548D0" w:rsidRPr="00CF37E9">
        <w:rPr>
          <w:rFonts w:ascii="Tahoma" w:hAnsi="Tahoma" w:cs="Tahoma"/>
        </w:rPr>
        <w:t>herein.</w:t>
      </w:r>
    </w:p>
    <w:p w14:paraId="0A5AC1BB" w14:textId="6FC3F9BB" w:rsidR="00EB1E03" w:rsidRPr="00CF37E9" w:rsidRDefault="00EB1E03" w:rsidP="00CF37E9">
      <w:pPr>
        <w:pStyle w:val="TitleClause"/>
        <w:keepLines/>
        <w:spacing w:line="240" w:lineRule="auto"/>
        <w:rPr>
          <w:rFonts w:ascii="Tahoma" w:hAnsi="Tahoma" w:cs="Tahoma"/>
        </w:rPr>
      </w:pPr>
      <w:r w:rsidRPr="00CF37E9">
        <w:rPr>
          <w:rFonts w:ascii="Tahoma" w:hAnsi="Tahoma" w:cs="Tahoma"/>
        </w:rPr>
        <w:t xml:space="preserve">Definitions </w:t>
      </w:r>
    </w:p>
    <w:p w14:paraId="46D89C27" w14:textId="41843419" w:rsidR="00EB1E03" w:rsidRPr="00CF37E9" w:rsidRDefault="00EB1E03" w:rsidP="00CF37E9">
      <w:pPr>
        <w:pStyle w:val="Untitledsubclause1"/>
        <w:keepNext/>
        <w:keepLines/>
        <w:spacing w:line="240" w:lineRule="auto"/>
        <w:rPr>
          <w:rFonts w:ascii="Tahoma" w:hAnsi="Tahoma" w:cs="Tahoma"/>
          <w:b/>
        </w:rPr>
      </w:pPr>
      <w:r w:rsidRPr="00CF37E9">
        <w:rPr>
          <w:rFonts w:ascii="Tahoma" w:hAnsi="Tahoma" w:cs="Tahoma"/>
        </w:rPr>
        <w:t>In these Terms, the following words and phrases shall have the following meanings unless the context otherwise requires:</w:t>
      </w:r>
    </w:p>
    <w:p w14:paraId="25240732" w14:textId="2DD0877C" w:rsidR="00FC2C56" w:rsidRPr="00CF37E9" w:rsidRDefault="00DA5D98" w:rsidP="00CF37E9">
      <w:pPr>
        <w:pStyle w:val="Heading1"/>
        <w:keepNext/>
        <w:keepLines/>
        <w:shd w:val="clear" w:color="auto" w:fill="FFFFFF"/>
        <w:spacing w:before="0" w:beforeAutospacing="0"/>
        <w:ind w:left="709"/>
        <w:rPr>
          <w:rFonts w:ascii="Tahoma" w:eastAsia="Arial Unicode MS" w:hAnsi="Tahoma" w:cs="Tahoma"/>
          <w:b w:val="0"/>
          <w:bCs w:val="0"/>
          <w:color w:val="000000"/>
          <w:kern w:val="0"/>
          <w:sz w:val="22"/>
          <w:szCs w:val="20"/>
          <w:lang w:eastAsia="en-US"/>
        </w:rPr>
      </w:pPr>
      <w:r w:rsidRPr="00CF37E9">
        <w:rPr>
          <w:rFonts w:ascii="Tahoma" w:eastAsia="Arial Unicode MS" w:hAnsi="Tahoma" w:cs="Tahoma"/>
          <w:bCs w:val="0"/>
          <w:color w:val="000000"/>
          <w:kern w:val="0"/>
          <w:sz w:val="22"/>
          <w:szCs w:val="20"/>
          <w:lang w:eastAsia="en-US"/>
        </w:rPr>
        <w:t>Charity</w:t>
      </w:r>
      <w:r w:rsidRPr="00CF37E9">
        <w:rPr>
          <w:rFonts w:ascii="Tahoma" w:eastAsia="Arial Unicode MS" w:hAnsi="Tahoma" w:cs="Tahoma"/>
          <w:b w:val="0"/>
          <w:bCs w:val="0"/>
          <w:color w:val="000000"/>
          <w:kern w:val="0"/>
          <w:sz w:val="22"/>
          <w:szCs w:val="20"/>
          <w:lang w:eastAsia="en-US"/>
        </w:rPr>
        <w:t>:</w:t>
      </w:r>
      <w:r w:rsidR="00FC2C56" w:rsidRPr="00CF37E9">
        <w:rPr>
          <w:rFonts w:ascii="Tahoma" w:eastAsia="Arial Unicode MS" w:hAnsi="Tahoma" w:cs="Tahoma"/>
          <w:b w:val="0"/>
          <w:bCs w:val="0"/>
          <w:color w:val="000000"/>
          <w:kern w:val="0"/>
          <w:sz w:val="22"/>
          <w:szCs w:val="20"/>
          <w:lang w:eastAsia="en-US"/>
        </w:rPr>
        <w:t xml:space="preserve"> The Womenstec (Training, Enterprise &amp; Childcare Centre), </w:t>
      </w:r>
      <w:r w:rsidR="00A566D5">
        <w:rPr>
          <w:rFonts w:ascii="Tahoma" w:eastAsia="Arial Unicode MS" w:hAnsi="Tahoma" w:cs="Tahoma"/>
          <w:b w:val="0"/>
          <w:bCs w:val="0"/>
          <w:color w:val="000000"/>
          <w:kern w:val="0"/>
          <w:sz w:val="22"/>
          <w:szCs w:val="20"/>
          <w:lang w:eastAsia="en-US"/>
        </w:rPr>
        <w:t xml:space="preserve">a </w:t>
      </w:r>
      <w:r w:rsidR="00480076">
        <w:rPr>
          <w:rFonts w:ascii="Tahoma" w:eastAsia="Arial Unicode MS" w:hAnsi="Tahoma" w:cs="Tahoma"/>
          <w:b w:val="0"/>
          <w:bCs w:val="0"/>
          <w:color w:val="000000"/>
          <w:kern w:val="0"/>
          <w:sz w:val="22"/>
          <w:szCs w:val="20"/>
          <w:lang w:eastAsia="en-US"/>
        </w:rPr>
        <w:t xml:space="preserve">company limited by guarantee </w:t>
      </w:r>
      <w:r w:rsidR="00480076" w:rsidRPr="00480076">
        <w:rPr>
          <w:rFonts w:ascii="Tahoma" w:eastAsia="Arial Unicode MS" w:hAnsi="Tahoma" w:cs="Tahoma"/>
          <w:b w:val="0"/>
          <w:bCs w:val="0"/>
          <w:color w:val="000000"/>
          <w:kern w:val="0"/>
          <w:sz w:val="22"/>
          <w:szCs w:val="20"/>
          <w:lang w:eastAsia="en-US"/>
        </w:rPr>
        <w:t>NI034272</w:t>
      </w:r>
      <w:r w:rsidR="00A566D5">
        <w:rPr>
          <w:rFonts w:ascii="Tahoma" w:eastAsia="Arial Unicode MS" w:hAnsi="Tahoma" w:cs="Tahoma"/>
          <w:b w:val="0"/>
          <w:bCs w:val="0"/>
          <w:color w:val="000000"/>
          <w:kern w:val="0"/>
          <w:sz w:val="22"/>
          <w:szCs w:val="20"/>
          <w:lang w:eastAsia="en-US"/>
        </w:rPr>
        <w:t xml:space="preserve">  and a registered </w:t>
      </w:r>
      <w:r w:rsidR="00FC2C56" w:rsidRPr="00CF37E9">
        <w:rPr>
          <w:rFonts w:ascii="Tahoma" w:eastAsia="Arial Unicode MS" w:hAnsi="Tahoma" w:cs="Tahoma"/>
          <w:b w:val="0"/>
          <w:bCs w:val="0"/>
          <w:color w:val="000000"/>
          <w:kern w:val="0"/>
          <w:sz w:val="22"/>
          <w:szCs w:val="20"/>
          <w:lang w:eastAsia="en-US"/>
        </w:rPr>
        <w:t xml:space="preserve">charity </w:t>
      </w:r>
      <w:r w:rsidR="00A566D5">
        <w:rPr>
          <w:rFonts w:ascii="Tahoma" w:eastAsia="Arial Unicode MS" w:hAnsi="Tahoma" w:cs="Tahoma"/>
          <w:b w:val="0"/>
          <w:bCs w:val="0"/>
          <w:color w:val="000000"/>
          <w:kern w:val="0"/>
          <w:sz w:val="22"/>
          <w:szCs w:val="20"/>
          <w:lang w:eastAsia="en-US"/>
        </w:rPr>
        <w:t>NIC</w:t>
      </w:r>
      <w:r w:rsidR="00FC2C56" w:rsidRPr="00CF37E9">
        <w:rPr>
          <w:rFonts w:ascii="Tahoma" w:eastAsia="Arial Unicode MS" w:hAnsi="Tahoma" w:cs="Tahoma"/>
          <w:b w:val="0"/>
          <w:bCs w:val="0"/>
          <w:color w:val="000000"/>
          <w:kern w:val="0"/>
          <w:sz w:val="22"/>
          <w:szCs w:val="20"/>
          <w:lang w:eastAsia="en-US"/>
        </w:rPr>
        <w:t>100185, of 29 Chichester Avenue, Belfast, BT15 5EH.</w:t>
      </w:r>
    </w:p>
    <w:p w14:paraId="6E42ADE1" w14:textId="02EFB223" w:rsidR="001253CF" w:rsidRPr="00CF37E9" w:rsidRDefault="001253CF" w:rsidP="00CF37E9">
      <w:pPr>
        <w:pStyle w:val="Heading1"/>
        <w:keepNext/>
        <w:keepLines/>
        <w:shd w:val="clear" w:color="auto" w:fill="FFFFFF"/>
        <w:spacing w:before="0" w:beforeAutospacing="0"/>
        <w:ind w:left="709"/>
        <w:rPr>
          <w:rFonts w:ascii="Tahoma" w:eastAsia="Arial Unicode MS" w:hAnsi="Tahoma" w:cs="Tahoma"/>
          <w:b w:val="0"/>
          <w:bCs w:val="0"/>
          <w:color w:val="000000"/>
          <w:kern w:val="0"/>
          <w:sz w:val="22"/>
          <w:szCs w:val="20"/>
          <w:lang w:eastAsia="en-US"/>
        </w:rPr>
      </w:pPr>
      <w:r w:rsidRPr="00CF37E9">
        <w:rPr>
          <w:rFonts w:ascii="Tahoma" w:eastAsia="Arial Unicode MS" w:hAnsi="Tahoma" w:cs="Tahoma"/>
          <w:bCs w:val="0"/>
          <w:color w:val="000000"/>
          <w:kern w:val="0"/>
          <w:sz w:val="22"/>
          <w:szCs w:val="20"/>
          <w:lang w:eastAsia="en-US"/>
        </w:rPr>
        <w:t>Connected person</w:t>
      </w:r>
      <w:r w:rsidRPr="00CF37E9">
        <w:rPr>
          <w:rFonts w:ascii="Tahoma" w:eastAsia="Arial Unicode MS" w:hAnsi="Tahoma" w:cs="Tahoma"/>
          <w:b w:val="0"/>
          <w:bCs w:val="0"/>
          <w:color w:val="000000"/>
          <w:kern w:val="0"/>
          <w:sz w:val="22"/>
          <w:szCs w:val="20"/>
          <w:lang w:eastAsia="en-US"/>
        </w:rPr>
        <w:t>: means the immediate family, relatives, business partners and any other business or organisation in which the Supporter (or any person connected to them) has an interest through ownership or control.</w:t>
      </w:r>
    </w:p>
    <w:p w14:paraId="3F89C187" w14:textId="6B768DF7" w:rsidR="00DA5D98" w:rsidRPr="00CF37E9" w:rsidRDefault="00DA5D98" w:rsidP="00CF37E9">
      <w:pPr>
        <w:pStyle w:val="TitleClause"/>
        <w:keepLines/>
        <w:numPr>
          <w:ilvl w:val="0"/>
          <w:numId w:val="0"/>
        </w:numPr>
        <w:spacing w:line="240" w:lineRule="auto"/>
        <w:ind w:left="709"/>
        <w:rPr>
          <w:rFonts w:ascii="Tahoma" w:hAnsi="Tahoma" w:cs="Tahoma"/>
          <w:b w:val="0"/>
          <w:kern w:val="0"/>
        </w:rPr>
      </w:pPr>
      <w:r w:rsidRPr="00CF37E9">
        <w:rPr>
          <w:rFonts w:ascii="Tahoma" w:hAnsi="Tahoma" w:cs="Tahoma"/>
          <w:kern w:val="0"/>
        </w:rPr>
        <w:t>Mark</w:t>
      </w:r>
      <w:r w:rsidRPr="00CF37E9">
        <w:rPr>
          <w:rFonts w:ascii="Tahoma" w:hAnsi="Tahoma" w:cs="Tahoma"/>
          <w:b w:val="0"/>
          <w:kern w:val="0"/>
        </w:rPr>
        <w:t>: the logo of the Charity</w:t>
      </w:r>
      <w:r w:rsidR="00AF7CBF" w:rsidRPr="00CF37E9">
        <w:rPr>
          <w:rFonts w:ascii="Tahoma" w:hAnsi="Tahoma" w:cs="Tahoma"/>
          <w:b w:val="0"/>
          <w:kern w:val="0"/>
        </w:rPr>
        <w:t>,</w:t>
      </w:r>
      <w:r w:rsidRPr="00CF37E9">
        <w:rPr>
          <w:rFonts w:ascii="Tahoma" w:hAnsi="Tahoma" w:cs="Tahoma"/>
          <w:b w:val="0"/>
          <w:kern w:val="0"/>
        </w:rPr>
        <w:t xml:space="preserve"> details of which appear in Schedule</w:t>
      </w:r>
      <w:r w:rsidR="00AF7CBF" w:rsidRPr="00CF37E9">
        <w:rPr>
          <w:rFonts w:ascii="Tahoma" w:hAnsi="Tahoma" w:cs="Tahoma"/>
          <w:b w:val="0"/>
          <w:kern w:val="0"/>
        </w:rPr>
        <w:t xml:space="preserve"> 1 (which is a registered trade </w:t>
      </w:r>
      <w:r w:rsidRPr="00CF37E9">
        <w:rPr>
          <w:rFonts w:ascii="Tahoma" w:hAnsi="Tahoma" w:cs="Tahoma"/>
          <w:b w:val="0"/>
          <w:kern w:val="0"/>
        </w:rPr>
        <w:t xml:space="preserve">mark no </w:t>
      </w:r>
      <w:r w:rsidR="00AF7CBF" w:rsidRPr="00CF37E9">
        <w:rPr>
          <w:rFonts w:ascii="Tahoma" w:hAnsi="Tahoma" w:cs="Tahoma"/>
          <w:b w:val="0"/>
          <w:kern w:val="0"/>
        </w:rPr>
        <w:t>UK00003442088)</w:t>
      </w:r>
    </w:p>
    <w:p w14:paraId="3126CA8E" w14:textId="5546674F" w:rsidR="00C548D0" w:rsidRPr="00CF37E9" w:rsidRDefault="00E9706C" w:rsidP="00CF37E9">
      <w:pPr>
        <w:pStyle w:val="TitleClause"/>
        <w:keepLines/>
        <w:numPr>
          <w:ilvl w:val="0"/>
          <w:numId w:val="0"/>
        </w:numPr>
        <w:spacing w:line="240" w:lineRule="auto"/>
        <w:ind w:left="709"/>
        <w:rPr>
          <w:rFonts w:ascii="Tahoma" w:hAnsi="Tahoma" w:cs="Tahoma"/>
          <w:b w:val="0"/>
          <w:kern w:val="0"/>
        </w:rPr>
      </w:pPr>
      <w:r w:rsidRPr="00CF37E9">
        <w:rPr>
          <w:rFonts w:ascii="Tahoma" w:hAnsi="Tahoma" w:cs="Tahoma"/>
          <w:kern w:val="0"/>
        </w:rPr>
        <w:t>Supporter</w:t>
      </w:r>
      <w:r w:rsidR="00C548D0" w:rsidRPr="00CF37E9">
        <w:rPr>
          <w:rFonts w:ascii="Tahoma" w:hAnsi="Tahoma" w:cs="Tahoma"/>
          <w:kern w:val="0"/>
        </w:rPr>
        <w:t xml:space="preserve"> Fee</w:t>
      </w:r>
      <w:r w:rsidR="00AF7CBF" w:rsidRPr="00CF37E9">
        <w:rPr>
          <w:rFonts w:ascii="Tahoma" w:hAnsi="Tahoma" w:cs="Tahoma"/>
          <w:b w:val="0"/>
          <w:kern w:val="0"/>
        </w:rPr>
        <w:t xml:space="preserve">: </w:t>
      </w:r>
      <w:r w:rsidR="002D6BE7" w:rsidRPr="00CF37E9">
        <w:rPr>
          <w:rFonts w:ascii="Tahoma" w:hAnsi="Tahoma" w:cs="Tahoma"/>
          <w:b w:val="0"/>
          <w:kern w:val="0"/>
        </w:rPr>
        <w:t>the annual fee as notified to you by the Charity.</w:t>
      </w:r>
    </w:p>
    <w:p w14:paraId="747ABD2E" w14:textId="08F631DF" w:rsidR="00C548D0" w:rsidRPr="00CF37E9" w:rsidRDefault="00DA5D98" w:rsidP="00CF37E9">
      <w:pPr>
        <w:pStyle w:val="TitleClause"/>
        <w:keepLines/>
        <w:numPr>
          <w:ilvl w:val="0"/>
          <w:numId w:val="0"/>
        </w:numPr>
        <w:spacing w:line="240" w:lineRule="auto"/>
        <w:ind w:left="709"/>
        <w:rPr>
          <w:rFonts w:ascii="Tahoma" w:hAnsi="Tahoma" w:cs="Tahoma"/>
          <w:b w:val="0"/>
          <w:kern w:val="0"/>
        </w:rPr>
      </w:pPr>
      <w:r w:rsidRPr="00CF37E9">
        <w:rPr>
          <w:rFonts w:ascii="Tahoma" w:hAnsi="Tahoma" w:cs="Tahoma"/>
          <w:kern w:val="0"/>
        </w:rPr>
        <w:t>Term</w:t>
      </w:r>
      <w:r w:rsidR="00C548D0" w:rsidRPr="00CF37E9">
        <w:rPr>
          <w:rFonts w:ascii="Tahoma" w:hAnsi="Tahoma" w:cs="Tahoma"/>
          <w:b w:val="0"/>
          <w:kern w:val="0"/>
        </w:rPr>
        <w:t>: The period of one (1) year from the date of paymen</w:t>
      </w:r>
      <w:r w:rsidR="00E9706C" w:rsidRPr="00CF37E9">
        <w:rPr>
          <w:rFonts w:ascii="Tahoma" w:hAnsi="Tahoma" w:cs="Tahoma"/>
          <w:b w:val="0"/>
          <w:kern w:val="0"/>
        </w:rPr>
        <w:t>t of the Supporter</w:t>
      </w:r>
      <w:r w:rsidR="00C548D0" w:rsidRPr="00CF37E9">
        <w:rPr>
          <w:rFonts w:ascii="Tahoma" w:hAnsi="Tahoma" w:cs="Tahoma"/>
          <w:b w:val="0"/>
          <w:kern w:val="0"/>
        </w:rPr>
        <w:t xml:space="preserve"> Fee</w:t>
      </w:r>
      <w:r w:rsidR="002D6BE7" w:rsidRPr="00CF37E9">
        <w:rPr>
          <w:rFonts w:ascii="Tahoma" w:hAnsi="Tahoma" w:cs="Tahoma"/>
          <w:b w:val="0"/>
          <w:kern w:val="0"/>
        </w:rPr>
        <w:t>.</w:t>
      </w:r>
    </w:p>
    <w:p w14:paraId="2771AE49" w14:textId="29942284" w:rsidR="00EA5811" w:rsidRPr="00CF37E9" w:rsidRDefault="00052937" w:rsidP="00CF37E9">
      <w:pPr>
        <w:pStyle w:val="TitleClause"/>
        <w:keepLines/>
        <w:spacing w:line="240" w:lineRule="auto"/>
        <w:rPr>
          <w:rFonts w:ascii="Tahoma" w:hAnsi="Tahoma" w:cs="Tahoma"/>
        </w:rPr>
      </w:pPr>
      <w:r w:rsidRPr="00CF37E9">
        <w:rPr>
          <w:rFonts w:ascii="Tahoma" w:hAnsi="Tahoma" w:cs="Tahoma"/>
        </w:rPr>
        <w:t xml:space="preserve">Supporter obligations </w:t>
      </w:r>
    </w:p>
    <w:p w14:paraId="4F37E77B" w14:textId="02E2AAEA" w:rsidR="00052937" w:rsidRPr="00CF37E9" w:rsidRDefault="00E474E2" w:rsidP="00CF37E9">
      <w:pPr>
        <w:pStyle w:val="TitleClause"/>
        <w:keepLines/>
        <w:numPr>
          <w:ilvl w:val="0"/>
          <w:numId w:val="5"/>
        </w:numPr>
        <w:spacing w:line="240" w:lineRule="auto"/>
        <w:ind w:left="709" w:hanging="709"/>
        <w:rPr>
          <w:rFonts w:ascii="Tahoma" w:hAnsi="Tahoma" w:cs="Tahoma"/>
          <w:b w:val="0"/>
          <w:kern w:val="0"/>
        </w:rPr>
      </w:pPr>
      <w:r w:rsidRPr="00CF37E9">
        <w:rPr>
          <w:rFonts w:ascii="Tahoma" w:hAnsi="Tahoma" w:cs="Tahoma"/>
          <w:b w:val="0"/>
          <w:kern w:val="0"/>
        </w:rPr>
        <w:t xml:space="preserve">The Supporter </w:t>
      </w:r>
      <w:r w:rsidR="00052937" w:rsidRPr="00CF37E9">
        <w:rPr>
          <w:rFonts w:ascii="Tahoma" w:hAnsi="Tahoma" w:cs="Tahoma"/>
          <w:b w:val="0"/>
          <w:kern w:val="0"/>
        </w:rPr>
        <w:t>undertakes with the Charity that it shall:</w:t>
      </w:r>
    </w:p>
    <w:p w14:paraId="2EB84608" w14:textId="4147F9B2" w:rsidR="00E474E2" w:rsidRPr="00CF37E9" w:rsidRDefault="00CF37E9" w:rsidP="00CF37E9">
      <w:pPr>
        <w:pStyle w:val="Untitledsubclause2"/>
        <w:keepNext/>
        <w:keepLines/>
        <w:tabs>
          <w:tab w:val="clear" w:pos="1555"/>
          <w:tab w:val="num" w:pos="1418"/>
        </w:tabs>
        <w:spacing w:line="240" w:lineRule="auto"/>
        <w:ind w:left="1418" w:hanging="709"/>
        <w:rPr>
          <w:rFonts w:ascii="Tahoma" w:hAnsi="Tahoma" w:cs="Tahoma"/>
        </w:rPr>
      </w:pPr>
      <w:r>
        <w:rPr>
          <w:rFonts w:ascii="Tahoma" w:hAnsi="Tahoma" w:cs="Tahoma"/>
        </w:rPr>
        <w:t>n</w:t>
      </w:r>
      <w:r w:rsidR="00E474E2" w:rsidRPr="00CF37E9">
        <w:rPr>
          <w:rFonts w:ascii="Tahoma" w:hAnsi="Tahoma" w:cs="Tahoma"/>
        </w:rPr>
        <w:t xml:space="preserve">ot bring the Charity or the </w:t>
      </w:r>
      <w:r w:rsidR="006729BA" w:rsidRPr="00CF37E9">
        <w:rPr>
          <w:rFonts w:ascii="Tahoma" w:hAnsi="Tahoma" w:cs="Tahoma"/>
        </w:rPr>
        <w:t xml:space="preserve">Mark </w:t>
      </w:r>
      <w:r w:rsidR="00E474E2" w:rsidRPr="00CF37E9">
        <w:rPr>
          <w:rFonts w:ascii="Tahoma" w:hAnsi="Tahoma" w:cs="Tahoma"/>
        </w:rPr>
        <w:t xml:space="preserve">into disrepute in any way whatsoever and that none of its activities or those of any subsidiary, holding company or </w:t>
      </w:r>
      <w:r w:rsidR="00A566D5">
        <w:rPr>
          <w:rFonts w:ascii="Tahoma" w:hAnsi="Tahoma" w:cs="Tahoma"/>
        </w:rPr>
        <w:t>C</w:t>
      </w:r>
      <w:r w:rsidR="00E474E2" w:rsidRPr="00CF37E9">
        <w:rPr>
          <w:rFonts w:ascii="Tahoma" w:hAnsi="Tahoma" w:cs="Tahoma"/>
        </w:rPr>
        <w:t xml:space="preserve">onnected </w:t>
      </w:r>
      <w:r w:rsidR="00A566D5">
        <w:rPr>
          <w:rFonts w:ascii="Tahoma" w:hAnsi="Tahoma" w:cs="Tahoma"/>
        </w:rPr>
        <w:t>P</w:t>
      </w:r>
      <w:r w:rsidR="00E474E2" w:rsidRPr="00CF37E9">
        <w:rPr>
          <w:rFonts w:ascii="Tahoma" w:hAnsi="Tahoma" w:cs="Tahoma"/>
        </w:rPr>
        <w:t>erson are or will be inimical to the objects or activities of the Charity;</w:t>
      </w:r>
    </w:p>
    <w:p w14:paraId="72D25A4D" w14:textId="622B4076" w:rsidR="00D10340" w:rsidRPr="00CF37E9" w:rsidRDefault="00CF37E9" w:rsidP="00CF37E9">
      <w:pPr>
        <w:pStyle w:val="Untitledsubclause2"/>
        <w:keepNext/>
        <w:keepLines/>
        <w:tabs>
          <w:tab w:val="clear" w:pos="1555"/>
          <w:tab w:val="num" w:pos="1418"/>
        </w:tabs>
        <w:spacing w:line="240" w:lineRule="auto"/>
        <w:ind w:left="1418" w:hanging="709"/>
        <w:rPr>
          <w:rFonts w:ascii="Tahoma" w:hAnsi="Tahoma" w:cs="Tahoma"/>
        </w:rPr>
      </w:pPr>
      <w:r>
        <w:rPr>
          <w:rFonts w:ascii="Tahoma" w:hAnsi="Tahoma" w:cs="Tahoma"/>
        </w:rPr>
        <w:t>u</w:t>
      </w:r>
      <w:r w:rsidR="00D10340" w:rsidRPr="00CF37E9">
        <w:rPr>
          <w:rFonts w:ascii="Tahoma" w:hAnsi="Tahoma" w:cs="Tahoma"/>
        </w:rPr>
        <w:t>ndertake to ensure that its advertising, marketing and promotion of the Mark shall in no way reduce or diminish the reputation, image and prestige of the Mark;</w:t>
      </w:r>
    </w:p>
    <w:p w14:paraId="337B19E5" w14:textId="3A0B99BE" w:rsidR="00AA2049" w:rsidRPr="00CF37E9" w:rsidRDefault="00CF37E9" w:rsidP="00CF37E9">
      <w:pPr>
        <w:pStyle w:val="Untitledsubclause2"/>
        <w:keepNext/>
        <w:keepLines/>
        <w:tabs>
          <w:tab w:val="clear" w:pos="1555"/>
          <w:tab w:val="num" w:pos="1418"/>
        </w:tabs>
        <w:spacing w:line="240" w:lineRule="auto"/>
        <w:ind w:left="1418" w:hanging="709"/>
        <w:rPr>
          <w:rFonts w:ascii="Tahoma" w:hAnsi="Tahoma" w:cs="Tahoma"/>
        </w:rPr>
      </w:pPr>
      <w:r>
        <w:rPr>
          <w:rFonts w:ascii="Tahoma" w:hAnsi="Tahoma" w:cs="Tahoma"/>
        </w:rPr>
        <w:t>n</w:t>
      </w:r>
      <w:r w:rsidR="00D10340" w:rsidRPr="00CF37E9">
        <w:rPr>
          <w:rFonts w:ascii="Tahoma" w:hAnsi="Tahoma" w:cs="Tahoma"/>
        </w:rPr>
        <w:t xml:space="preserve">ot </w:t>
      </w:r>
      <w:r w:rsidR="00AA2049" w:rsidRPr="00CF37E9">
        <w:rPr>
          <w:rFonts w:ascii="Tahoma" w:hAnsi="Tahoma" w:cs="Tahoma"/>
        </w:rPr>
        <w:t>use the Mark except as permitted under these Terms;</w:t>
      </w:r>
    </w:p>
    <w:p w14:paraId="07709140" w14:textId="21EE2394" w:rsidR="00183799" w:rsidRPr="00CF37E9" w:rsidRDefault="00CF37E9" w:rsidP="00CF37E9">
      <w:pPr>
        <w:pStyle w:val="Untitledsubclause2"/>
        <w:keepNext/>
        <w:keepLines/>
        <w:tabs>
          <w:tab w:val="clear" w:pos="1555"/>
          <w:tab w:val="num" w:pos="1418"/>
        </w:tabs>
        <w:spacing w:line="240" w:lineRule="auto"/>
        <w:ind w:left="1418" w:hanging="709"/>
        <w:rPr>
          <w:rFonts w:ascii="Tahoma" w:hAnsi="Tahoma" w:cs="Tahoma"/>
        </w:rPr>
      </w:pPr>
      <w:r>
        <w:rPr>
          <w:rFonts w:ascii="Tahoma" w:hAnsi="Tahoma" w:cs="Tahoma"/>
        </w:rPr>
        <w:t>u</w:t>
      </w:r>
      <w:r w:rsidR="00F76B6A" w:rsidRPr="00CF37E9">
        <w:rPr>
          <w:rFonts w:ascii="Tahoma" w:hAnsi="Tahoma" w:cs="Tahoma"/>
        </w:rPr>
        <w:t>se its best endeavours to p</w:t>
      </w:r>
      <w:r w:rsidR="00E474E2" w:rsidRPr="00CF37E9">
        <w:rPr>
          <w:rFonts w:ascii="Tahoma" w:hAnsi="Tahoma" w:cs="Tahoma"/>
        </w:rPr>
        <w:t>romote the Charity and the Mark;</w:t>
      </w:r>
    </w:p>
    <w:p w14:paraId="77691A13" w14:textId="452BED6C" w:rsidR="00E474E2" w:rsidRPr="00CF37E9" w:rsidRDefault="00CF37E9" w:rsidP="00CF37E9">
      <w:pPr>
        <w:pStyle w:val="Untitledsubclause2"/>
        <w:keepNext/>
        <w:keepLines/>
        <w:tabs>
          <w:tab w:val="clear" w:pos="1555"/>
          <w:tab w:val="num" w:pos="1418"/>
        </w:tabs>
        <w:spacing w:line="240" w:lineRule="auto"/>
        <w:ind w:left="1418" w:hanging="709"/>
        <w:rPr>
          <w:rFonts w:ascii="Tahoma" w:hAnsi="Tahoma" w:cs="Tahoma"/>
        </w:rPr>
      </w:pPr>
      <w:bookmarkStart w:id="1" w:name="_GoBack"/>
      <w:bookmarkEnd w:id="1"/>
      <w:r>
        <w:rPr>
          <w:rFonts w:ascii="Tahoma" w:hAnsi="Tahoma" w:cs="Tahoma"/>
        </w:rPr>
        <w:t>o</w:t>
      </w:r>
      <w:r w:rsidR="00E474E2" w:rsidRPr="00CF37E9">
        <w:rPr>
          <w:rFonts w:ascii="Tahoma" w:hAnsi="Tahoma" w:cs="Tahoma"/>
        </w:rPr>
        <w:t>btain the prior written approval of the Charity (which approval shall not be unreasonably withheld or delayed) to al</w:t>
      </w:r>
      <w:r w:rsidR="004573B5">
        <w:rPr>
          <w:rFonts w:ascii="Tahoma" w:hAnsi="Tahoma" w:cs="Tahoma"/>
        </w:rPr>
        <w:t>l materials which bear the Mark</w:t>
      </w:r>
      <w:r w:rsidR="00E474E2" w:rsidRPr="00CF37E9">
        <w:rPr>
          <w:rFonts w:ascii="Tahoma" w:hAnsi="Tahoma" w:cs="Tahoma"/>
        </w:rPr>
        <w:t>;</w:t>
      </w:r>
    </w:p>
    <w:p w14:paraId="04323DF3" w14:textId="65A21870" w:rsidR="00C05EDF" w:rsidRPr="00CF37E9" w:rsidRDefault="00CF37E9" w:rsidP="00CF37E9">
      <w:pPr>
        <w:pStyle w:val="Untitledsubclause2"/>
        <w:keepNext/>
        <w:keepLines/>
        <w:tabs>
          <w:tab w:val="clear" w:pos="1555"/>
          <w:tab w:val="num" w:pos="1418"/>
        </w:tabs>
        <w:spacing w:line="240" w:lineRule="auto"/>
        <w:ind w:left="1418" w:hanging="709"/>
        <w:rPr>
          <w:rFonts w:ascii="Tahoma" w:hAnsi="Tahoma" w:cs="Tahoma"/>
        </w:rPr>
      </w:pPr>
      <w:r>
        <w:rPr>
          <w:rFonts w:ascii="Tahoma" w:hAnsi="Tahoma" w:cs="Tahoma"/>
        </w:rPr>
        <w:t>p</w:t>
      </w:r>
      <w:r w:rsidR="00E474E2" w:rsidRPr="00CF37E9">
        <w:rPr>
          <w:rFonts w:ascii="Tahoma" w:hAnsi="Tahoma" w:cs="Tahoma"/>
        </w:rPr>
        <w:t xml:space="preserve">ay the annual Supporter Fee within </w:t>
      </w:r>
      <w:r w:rsidR="00225E64">
        <w:rPr>
          <w:rFonts w:ascii="Tahoma" w:hAnsi="Tahoma" w:cs="Tahoma"/>
        </w:rPr>
        <w:t>30</w:t>
      </w:r>
      <w:r w:rsidR="00E474E2" w:rsidRPr="00CF37E9">
        <w:rPr>
          <w:rFonts w:ascii="Tahoma" w:hAnsi="Tahoma" w:cs="Tahoma"/>
        </w:rPr>
        <w:t xml:space="preserve"> days </w:t>
      </w:r>
      <w:r w:rsidR="00D10340" w:rsidRPr="00CF37E9">
        <w:rPr>
          <w:rFonts w:ascii="Tahoma" w:hAnsi="Tahoma" w:cs="Tahoma"/>
        </w:rPr>
        <w:t>of</w:t>
      </w:r>
      <w:r w:rsidR="00E474E2" w:rsidRPr="00CF37E9">
        <w:rPr>
          <w:rFonts w:ascii="Tahoma" w:hAnsi="Tahoma" w:cs="Tahoma"/>
        </w:rPr>
        <w:t xml:space="preserve"> the Charity’s request</w:t>
      </w:r>
      <w:r w:rsidR="00C05EDF" w:rsidRPr="00CF37E9">
        <w:rPr>
          <w:rFonts w:ascii="Tahoma" w:hAnsi="Tahoma" w:cs="Tahoma"/>
        </w:rPr>
        <w:t>;</w:t>
      </w:r>
    </w:p>
    <w:p w14:paraId="6856622E" w14:textId="0048403F" w:rsidR="00C05EDF" w:rsidRPr="00CF37E9" w:rsidRDefault="00CF37E9" w:rsidP="00CF37E9">
      <w:pPr>
        <w:pStyle w:val="Untitledsubclause2"/>
        <w:keepNext/>
        <w:keepLines/>
        <w:tabs>
          <w:tab w:val="clear" w:pos="1555"/>
          <w:tab w:val="num" w:pos="1418"/>
        </w:tabs>
        <w:spacing w:line="240" w:lineRule="auto"/>
        <w:ind w:left="1418" w:hanging="709"/>
        <w:rPr>
          <w:rFonts w:ascii="Tahoma" w:hAnsi="Tahoma" w:cs="Tahoma"/>
        </w:rPr>
      </w:pPr>
      <w:r>
        <w:rPr>
          <w:rFonts w:ascii="Tahoma" w:hAnsi="Tahoma" w:cs="Tahoma"/>
        </w:rPr>
        <w:lastRenderedPageBreak/>
        <w:t>b</w:t>
      </w:r>
      <w:r w:rsidR="00C05EDF" w:rsidRPr="00CF37E9">
        <w:rPr>
          <w:rFonts w:ascii="Tahoma" w:hAnsi="Tahoma" w:cs="Tahoma"/>
        </w:rPr>
        <w:t>ear the costs of all of its advertising, marketing and promotion of the Mark;</w:t>
      </w:r>
    </w:p>
    <w:p w14:paraId="54308997" w14:textId="51FA4F02" w:rsidR="00E622F3" w:rsidRPr="00CF37E9" w:rsidRDefault="00CF37E9" w:rsidP="00CF37E9">
      <w:pPr>
        <w:pStyle w:val="Untitledsubclause2"/>
        <w:keepNext/>
        <w:keepLines/>
        <w:tabs>
          <w:tab w:val="clear" w:pos="1555"/>
          <w:tab w:val="num" w:pos="1418"/>
        </w:tabs>
        <w:spacing w:line="240" w:lineRule="auto"/>
        <w:ind w:left="1418" w:hanging="709"/>
        <w:rPr>
          <w:rFonts w:ascii="Tahoma" w:hAnsi="Tahoma" w:cs="Tahoma"/>
        </w:rPr>
      </w:pPr>
      <w:r>
        <w:rPr>
          <w:rFonts w:ascii="Tahoma" w:hAnsi="Tahoma" w:cs="Tahoma"/>
        </w:rPr>
        <w:t>n</w:t>
      </w:r>
      <w:r w:rsidR="006D64E8" w:rsidRPr="00CF37E9">
        <w:rPr>
          <w:rFonts w:ascii="Tahoma" w:hAnsi="Tahoma" w:cs="Tahoma"/>
        </w:rPr>
        <w:t>ot use in its business any other trade mark confusingly similar to the Mark and shall not use the Mark or any word confusingly similar to the Mark as, or as part of, its corporate or trading name or as, or as part of, any domain name without the prior written consent of the Charity;</w:t>
      </w:r>
    </w:p>
    <w:p w14:paraId="08DF49E2" w14:textId="31B4A96F" w:rsidR="00E622F3" w:rsidRPr="00CF37E9" w:rsidRDefault="00CF37E9" w:rsidP="00CF37E9">
      <w:pPr>
        <w:pStyle w:val="Untitledsubclause2"/>
        <w:keepNext/>
        <w:keepLines/>
        <w:tabs>
          <w:tab w:val="clear" w:pos="1555"/>
          <w:tab w:val="num" w:pos="1418"/>
        </w:tabs>
        <w:spacing w:line="240" w:lineRule="auto"/>
        <w:ind w:left="1418" w:hanging="709"/>
        <w:rPr>
          <w:rFonts w:ascii="Tahoma" w:hAnsi="Tahoma" w:cs="Tahoma"/>
          <w:b/>
        </w:rPr>
      </w:pPr>
      <w:r>
        <w:rPr>
          <w:rFonts w:ascii="Tahoma" w:hAnsi="Tahoma" w:cs="Tahoma"/>
        </w:rPr>
        <w:t>c</w:t>
      </w:r>
      <w:r w:rsidR="00E622F3" w:rsidRPr="00CF37E9">
        <w:rPr>
          <w:rFonts w:ascii="Tahoma" w:hAnsi="Tahoma" w:cs="Tahoma"/>
        </w:rPr>
        <w:t xml:space="preserve">omply with all applicable laws, enactments, regulations and other similar instruments in Northern Ireland and the Supporter understands and agrees that it shall at all times be solely liable and responsible for such due observance and performance. </w:t>
      </w:r>
    </w:p>
    <w:p w14:paraId="3C63E1CA" w14:textId="7922288F" w:rsidR="00BD5975" w:rsidRPr="00CF37E9" w:rsidRDefault="00BD5975" w:rsidP="00CF37E9">
      <w:pPr>
        <w:pStyle w:val="TitleClause"/>
        <w:keepLines/>
        <w:spacing w:line="240" w:lineRule="auto"/>
        <w:rPr>
          <w:rFonts w:ascii="Tahoma" w:hAnsi="Tahoma" w:cs="Tahoma"/>
        </w:rPr>
      </w:pPr>
      <w:r w:rsidRPr="00CF37E9">
        <w:rPr>
          <w:rFonts w:ascii="Tahoma" w:hAnsi="Tahoma" w:cs="Tahoma"/>
        </w:rPr>
        <w:t>Title, goodwill and registration</w:t>
      </w:r>
    </w:p>
    <w:p w14:paraId="772EACAB" w14:textId="5BF61848" w:rsidR="00BD5975" w:rsidRPr="00CF37E9" w:rsidRDefault="00BD5975" w:rsidP="00CF37E9">
      <w:pPr>
        <w:pStyle w:val="Untitledsubclause1"/>
        <w:keepNext/>
        <w:keepLines/>
        <w:spacing w:line="240" w:lineRule="auto"/>
        <w:rPr>
          <w:rFonts w:ascii="Tahoma" w:hAnsi="Tahoma" w:cs="Tahoma"/>
        </w:rPr>
      </w:pPr>
      <w:r w:rsidRPr="00CF37E9">
        <w:rPr>
          <w:rFonts w:ascii="Tahoma" w:hAnsi="Tahoma" w:cs="Tahoma"/>
        </w:rPr>
        <w:t>The Supporter acknowledges that the Charity is the proprietor of the Mark.</w:t>
      </w:r>
    </w:p>
    <w:p w14:paraId="5734307D" w14:textId="7FC32C09" w:rsidR="001609A9" w:rsidRPr="00CF37E9" w:rsidRDefault="001609A9" w:rsidP="00CF37E9">
      <w:pPr>
        <w:pStyle w:val="Untitledsubclause1"/>
        <w:keepNext/>
        <w:keepLines/>
        <w:spacing w:line="240" w:lineRule="auto"/>
        <w:rPr>
          <w:rFonts w:ascii="Tahoma" w:hAnsi="Tahoma" w:cs="Tahoma"/>
        </w:rPr>
      </w:pPr>
      <w:r w:rsidRPr="00CF37E9">
        <w:rPr>
          <w:rFonts w:ascii="Tahoma" w:hAnsi="Tahoma" w:cs="Tahoma"/>
        </w:rPr>
        <w:t xml:space="preserve">Any goodwill derived from the use by the Supporter of the Mark shall accrue to the Charity. The </w:t>
      </w:r>
      <w:r w:rsidR="00A566D5">
        <w:rPr>
          <w:rFonts w:ascii="Tahoma" w:hAnsi="Tahoma" w:cs="Tahoma"/>
        </w:rPr>
        <w:t>Charity</w:t>
      </w:r>
      <w:r w:rsidR="00A566D5" w:rsidRPr="00CF37E9">
        <w:rPr>
          <w:rFonts w:ascii="Tahoma" w:hAnsi="Tahoma" w:cs="Tahoma"/>
        </w:rPr>
        <w:t xml:space="preserve"> </w:t>
      </w:r>
      <w:r w:rsidRPr="00CF37E9">
        <w:rPr>
          <w:rFonts w:ascii="Tahoma" w:hAnsi="Tahoma" w:cs="Tahoma"/>
        </w:rPr>
        <w:t>may, at any time, call for a document confirming the assignment of that goodwill and the Supporter shall immediately execute it.</w:t>
      </w:r>
    </w:p>
    <w:p w14:paraId="1E4DF5B8" w14:textId="77777777" w:rsidR="004343E4" w:rsidRPr="00CF37E9" w:rsidRDefault="004343E4" w:rsidP="00CF37E9">
      <w:pPr>
        <w:pStyle w:val="Untitledsubclause1"/>
        <w:keepNext/>
        <w:keepLines/>
        <w:spacing w:line="240" w:lineRule="auto"/>
        <w:rPr>
          <w:rFonts w:ascii="Tahoma" w:hAnsi="Tahoma" w:cs="Tahoma"/>
        </w:rPr>
      </w:pPr>
      <w:r w:rsidRPr="00CF37E9">
        <w:rPr>
          <w:rFonts w:ascii="Tahoma" w:hAnsi="Tahoma" w:cs="Tahoma"/>
        </w:rPr>
        <w:t xml:space="preserve">The Supporter shall not do, or omit to do, or permit to be done, any act that will or may weaken, damage or be detrimental to the Mark or the goodwill associated with the Mark or the Charity, or that may invalidate or jeopardise the registration of the Mark. </w:t>
      </w:r>
    </w:p>
    <w:p w14:paraId="095A6296" w14:textId="74EB1544" w:rsidR="004343E4" w:rsidRPr="00CF37E9" w:rsidRDefault="004343E4" w:rsidP="00CF37E9">
      <w:pPr>
        <w:pStyle w:val="Untitledsubclause1"/>
        <w:keepNext/>
        <w:keepLines/>
        <w:spacing w:line="240" w:lineRule="auto"/>
        <w:rPr>
          <w:rFonts w:ascii="Tahoma" w:hAnsi="Tahoma" w:cs="Tahoma"/>
        </w:rPr>
      </w:pPr>
      <w:r w:rsidRPr="00CF37E9">
        <w:rPr>
          <w:rFonts w:ascii="Tahoma" w:hAnsi="Tahoma" w:cs="Tahoma"/>
        </w:rPr>
        <w:t>The Supporter shall not apply for, or obtain, registration of the Mark for any goods or services in any country;</w:t>
      </w:r>
    </w:p>
    <w:p w14:paraId="2F54839E" w14:textId="279E702F" w:rsidR="004343E4" w:rsidRPr="00CF37E9" w:rsidRDefault="004343E4" w:rsidP="00CF37E9">
      <w:pPr>
        <w:pStyle w:val="Untitledsubclause1"/>
        <w:keepNext/>
        <w:keepLines/>
        <w:spacing w:line="240" w:lineRule="auto"/>
        <w:rPr>
          <w:rFonts w:ascii="Tahoma" w:hAnsi="Tahoma" w:cs="Tahoma"/>
        </w:rPr>
      </w:pPr>
      <w:r w:rsidRPr="00CF37E9">
        <w:rPr>
          <w:rFonts w:ascii="Tahoma" w:hAnsi="Tahoma" w:cs="Tahoma"/>
        </w:rPr>
        <w:t>The Supporter shall not apply for, or obtain, registration of any trade or service mark in any country which consists of, or comprises, or is confusingly similar to, the Mark.</w:t>
      </w:r>
    </w:p>
    <w:p w14:paraId="04427BD1" w14:textId="347DA93B" w:rsidR="005F2270" w:rsidRPr="00CF37E9" w:rsidRDefault="005F2270" w:rsidP="00CF37E9">
      <w:pPr>
        <w:pStyle w:val="TitleClause"/>
        <w:keepLines/>
        <w:spacing w:line="240" w:lineRule="auto"/>
        <w:rPr>
          <w:rFonts w:ascii="Tahoma" w:hAnsi="Tahoma" w:cs="Tahoma"/>
          <w:kern w:val="0"/>
        </w:rPr>
      </w:pPr>
      <w:r w:rsidRPr="00CF37E9">
        <w:rPr>
          <w:rFonts w:ascii="Tahoma" w:hAnsi="Tahoma" w:cs="Tahoma"/>
          <w:kern w:val="0"/>
        </w:rPr>
        <w:t xml:space="preserve">Protection of the Mark </w:t>
      </w:r>
    </w:p>
    <w:p w14:paraId="0594B202" w14:textId="3C3E2515" w:rsidR="005F2270" w:rsidRPr="00CF37E9" w:rsidRDefault="005F2270" w:rsidP="00CF37E9">
      <w:pPr>
        <w:pStyle w:val="TitleClause"/>
        <w:keepLines/>
        <w:numPr>
          <w:ilvl w:val="0"/>
          <w:numId w:val="10"/>
        </w:numPr>
        <w:spacing w:line="240" w:lineRule="auto"/>
        <w:ind w:left="709" w:hanging="709"/>
        <w:rPr>
          <w:rFonts w:ascii="Tahoma" w:hAnsi="Tahoma" w:cs="Tahoma"/>
          <w:b w:val="0"/>
          <w:kern w:val="0"/>
        </w:rPr>
      </w:pPr>
      <w:r w:rsidRPr="00CF37E9">
        <w:rPr>
          <w:rFonts w:ascii="Tahoma" w:hAnsi="Tahoma" w:cs="Tahoma"/>
          <w:b w:val="0"/>
          <w:kern w:val="0"/>
        </w:rPr>
        <w:t>The Supporter shall immediately notify the Charity in writing giving full particulars, if any of the following matters come to its attention:</w:t>
      </w:r>
    </w:p>
    <w:p w14:paraId="64955A14" w14:textId="17190CE4" w:rsidR="005F2270" w:rsidRPr="00CF37E9" w:rsidRDefault="005F2270" w:rsidP="00CF37E9">
      <w:pPr>
        <w:pStyle w:val="Untitledsubclause2"/>
        <w:keepNext/>
        <w:keepLines/>
        <w:tabs>
          <w:tab w:val="clear" w:pos="1555"/>
          <w:tab w:val="num" w:pos="1418"/>
        </w:tabs>
        <w:spacing w:line="240" w:lineRule="auto"/>
        <w:ind w:left="1418" w:hanging="709"/>
        <w:rPr>
          <w:rFonts w:ascii="Tahoma" w:hAnsi="Tahoma" w:cs="Tahoma"/>
        </w:rPr>
      </w:pPr>
      <w:r w:rsidRPr="00CF37E9">
        <w:rPr>
          <w:rFonts w:ascii="Tahoma" w:hAnsi="Tahoma" w:cs="Tahoma"/>
        </w:rPr>
        <w:t>any actual, suspected or threatened infringement of the Mark;</w:t>
      </w:r>
    </w:p>
    <w:p w14:paraId="50ADA16F" w14:textId="37104133" w:rsidR="005F2270" w:rsidRPr="00CF37E9" w:rsidRDefault="005F2270" w:rsidP="00CF37E9">
      <w:pPr>
        <w:pStyle w:val="Untitledsubclause2"/>
        <w:keepNext/>
        <w:keepLines/>
        <w:tabs>
          <w:tab w:val="clear" w:pos="1555"/>
          <w:tab w:val="num" w:pos="1418"/>
        </w:tabs>
        <w:spacing w:line="240" w:lineRule="auto"/>
        <w:ind w:left="1418" w:hanging="709"/>
        <w:rPr>
          <w:rFonts w:ascii="Tahoma" w:hAnsi="Tahoma" w:cs="Tahoma"/>
        </w:rPr>
      </w:pPr>
      <w:r w:rsidRPr="00CF37E9">
        <w:rPr>
          <w:rFonts w:ascii="Tahoma" w:hAnsi="Tahoma" w:cs="Tahoma"/>
        </w:rPr>
        <w:t>any actual or threatened claim that the Mark is invalid;</w:t>
      </w:r>
    </w:p>
    <w:p w14:paraId="3016F5F1" w14:textId="05A2081D" w:rsidR="005F2270" w:rsidRPr="00CF37E9" w:rsidRDefault="005F2270" w:rsidP="00CF37E9">
      <w:pPr>
        <w:pStyle w:val="Untitledsubclause2"/>
        <w:keepNext/>
        <w:keepLines/>
        <w:tabs>
          <w:tab w:val="clear" w:pos="1555"/>
          <w:tab w:val="num" w:pos="1418"/>
        </w:tabs>
        <w:spacing w:line="240" w:lineRule="auto"/>
        <w:ind w:left="1418" w:hanging="709"/>
        <w:rPr>
          <w:rFonts w:ascii="Tahoma" w:hAnsi="Tahoma" w:cs="Tahoma"/>
        </w:rPr>
      </w:pPr>
      <w:r w:rsidRPr="00CF37E9">
        <w:rPr>
          <w:rFonts w:ascii="Tahoma" w:hAnsi="Tahoma" w:cs="Tahoma"/>
        </w:rPr>
        <w:t>any actual or threatened opposition to the Mark;</w:t>
      </w:r>
    </w:p>
    <w:p w14:paraId="7BE5F77D" w14:textId="341DF80F" w:rsidR="005F2270" w:rsidRPr="00CF37E9" w:rsidRDefault="005F2270" w:rsidP="00CF37E9">
      <w:pPr>
        <w:pStyle w:val="Untitledsubclause2"/>
        <w:keepNext/>
        <w:keepLines/>
        <w:tabs>
          <w:tab w:val="clear" w:pos="1555"/>
          <w:tab w:val="num" w:pos="1418"/>
        </w:tabs>
        <w:spacing w:line="240" w:lineRule="auto"/>
        <w:ind w:left="1418" w:hanging="709"/>
        <w:rPr>
          <w:rFonts w:ascii="Tahoma" w:hAnsi="Tahoma" w:cs="Tahoma"/>
        </w:rPr>
      </w:pPr>
      <w:r w:rsidRPr="00CF37E9">
        <w:rPr>
          <w:rFonts w:ascii="Tahoma" w:hAnsi="Tahoma" w:cs="Tahoma"/>
        </w:rPr>
        <w:t>any claim made or threatened that use of the Mark infringes the rights of any third party;</w:t>
      </w:r>
    </w:p>
    <w:p w14:paraId="4054678D" w14:textId="1E7323F8" w:rsidR="005F2270" w:rsidRPr="00CF37E9" w:rsidRDefault="005F2270" w:rsidP="00CF37E9">
      <w:pPr>
        <w:pStyle w:val="Untitledsubclause2"/>
        <w:keepNext/>
        <w:keepLines/>
        <w:tabs>
          <w:tab w:val="clear" w:pos="1555"/>
          <w:tab w:val="num" w:pos="1418"/>
        </w:tabs>
        <w:spacing w:line="240" w:lineRule="auto"/>
        <w:ind w:left="1418" w:hanging="709"/>
        <w:rPr>
          <w:rFonts w:ascii="Tahoma" w:hAnsi="Tahoma" w:cs="Tahoma"/>
        </w:rPr>
      </w:pPr>
      <w:r w:rsidRPr="00CF37E9">
        <w:rPr>
          <w:rFonts w:ascii="Tahoma" w:hAnsi="Tahoma" w:cs="Tahoma"/>
        </w:rPr>
        <w:t>any person applies for, or is granted, a registered trade mark by reason of which that person may be, or has been, granted rights which conflict with any of the rights granted to the Supporter under this agreement; or</w:t>
      </w:r>
    </w:p>
    <w:p w14:paraId="011570DB" w14:textId="35F742AF" w:rsidR="005F2270" w:rsidRPr="00CF37E9" w:rsidRDefault="005F2270" w:rsidP="00CF37E9">
      <w:pPr>
        <w:pStyle w:val="Untitledsubclause2"/>
        <w:keepNext/>
        <w:keepLines/>
        <w:tabs>
          <w:tab w:val="clear" w:pos="1555"/>
          <w:tab w:val="num" w:pos="1418"/>
        </w:tabs>
        <w:spacing w:line="240" w:lineRule="auto"/>
        <w:ind w:left="1418" w:hanging="709"/>
        <w:rPr>
          <w:rFonts w:ascii="Tahoma" w:hAnsi="Tahoma" w:cs="Tahoma"/>
        </w:rPr>
      </w:pPr>
      <w:r w:rsidRPr="00CF37E9">
        <w:rPr>
          <w:rFonts w:ascii="Tahoma" w:hAnsi="Tahoma" w:cs="Tahoma"/>
        </w:rPr>
        <w:t>any other form of attack, charge or claim to which the Mark may be subject;</w:t>
      </w:r>
    </w:p>
    <w:p w14:paraId="487AEFDD" w14:textId="0C556572" w:rsidR="005F2270" w:rsidRPr="00CF37E9" w:rsidRDefault="005F2270" w:rsidP="00CF37E9">
      <w:pPr>
        <w:pStyle w:val="Untitledsubclause2"/>
        <w:keepNext/>
        <w:keepLines/>
        <w:tabs>
          <w:tab w:val="clear" w:pos="1555"/>
          <w:tab w:val="num" w:pos="1418"/>
        </w:tabs>
        <w:spacing w:line="240" w:lineRule="auto"/>
        <w:ind w:left="1418" w:hanging="709"/>
        <w:rPr>
          <w:rFonts w:ascii="Tahoma" w:hAnsi="Tahoma" w:cs="Tahoma"/>
        </w:rPr>
      </w:pPr>
      <w:r w:rsidRPr="00CF37E9">
        <w:rPr>
          <w:rFonts w:ascii="Tahoma" w:hAnsi="Tahoma" w:cs="Tahoma"/>
        </w:rPr>
        <w:t>and shall not make any admissions relating to these matters, other than to the Charity, and shall provide the Charity with all assistance that it may reasonably require in the conduct of any claims or proceedings.</w:t>
      </w:r>
    </w:p>
    <w:p w14:paraId="0DA6E754" w14:textId="4A6D7574" w:rsidR="00893FD5" w:rsidRPr="00CF37E9" w:rsidRDefault="00893FD5" w:rsidP="00CF37E9">
      <w:pPr>
        <w:pStyle w:val="Untitledsubclause1"/>
        <w:keepNext/>
        <w:keepLines/>
        <w:spacing w:line="240" w:lineRule="auto"/>
        <w:rPr>
          <w:rFonts w:ascii="Tahoma" w:hAnsi="Tahoma" w:cs="Tahoma"/>
        </w:rPr>
      </w:pPr>
      <w:r w:rsidRPr="00CF37E9">
        <w:rPr>
          <w:rFonts w:ascii="Tahoma" w:hAnsi="Tahoma" w:cs="Tahoma"/>
        </w:rPr>
        <w:t>In respect of any of the matters listed in </w:t>
      </w:r>
      <w:hyperlink r:id="rId5" w:anchor="co_anchor_a711066" w:history="1">
        <w:r w:rsidRPr="00CF37E9">
          <w:rPr>
            <w:rFonts w:ascii="Tahoma" w:hAnsi="Tahoma" w:cs="Tahoma"/>
          </w:rPr>
          <w:t>Clause 5.1</w:t>
        </w:r>
      </w:hyperlink>
      <w:r w:rsidRPr="00CF37E9">
        <w:rPr>
          <w:rFonts w:ascii="Tahoma" w:hAnsi="Tahoma" w:cs="Tahoma"/>
        </w:rPr>
        <w:t xml:space="preserve">:, the </w:t>
      </w:r>
      <w:r w:rsidR="00480076">
        <w:rPr>
          <w:rFonts w:ascii="Tahoma" w:hAnsi="Tahoma" w:cs="Tahoma"/>
        </w:rPr>
        <w:t xml:space="preserve">Charity </w:t>
      </w:r>
      <w:r w:rsidRPr="00CF37E9">
        <w:rPr>
          <w:rFonts w:ascii="Tahoma" w:hAnsi="Tahoma" w:cs="Tahoma"/>
        </w:rPr>
        <w:t>shall (subject to the Charity's right under section 30(3) of the Trade Marks Act 1994):</w:t>
      </w:r>
    </w:p>
    <w:p w14:paraId="0CC5E8A7" w14:textId="76651883" w:rsidR="00893FD5" w:rsidRPr="00CF37E9" w:rsidRDefault="00893FD5" w:rsidP="00CF37E9">
      <w:pPr>
        <w:pStyle w:val="Untitledsubclause2"/>
        <w:keepNext/>
        <w:keepLines/>
        <w:tabs>
          <w:tab w:val="clear" w:pos="1555"/>
          <w:tab w:val="num" w:pos="1418"/>
        </w:tabs>
        <w:spacing w:line="240" w:lineRule="auto"/>
        <w:ind w:left="1418" w:hanging="709"/>
        <w:rPr>
          <w:rFonts w:ascii="Tahoma" w:hAnsi="Tahoma" w:cs="Tahoma"/>
        </w:rPr>
      </w:pPr>
      <w:r w:rsidRPr="00CF37E9">
        <w:rPr>
          <w:rFonts w:ascii="Tahoma" w:hAnsi="Tahoma" w:cs="Tahoma"/>
        </w:rPr>
        <w:lastRenderedPageBreak/>
        <w:t>decide what action if any to take;</w:t>
      </w:r>
    </w:p>
    <w:p w14:paraId="615DB38A" w14:textId="1F6A6123" w:rsidR="00893FD5" w:rsidRPr="00CF37E9" w:rsidRDefault="00893FD5" w:rsidP="00CF37E9">
      <w:pPr>
        <w:pStyle w:val="Untitledsubclause2"/>
        <w:keepNext/>
        <w:keepLines/>
        <w:tabs>
          <w:tab w:val="clear" w:pos="1555"/>
          <w:tab w:val="num" w:pos="1418"/>
        </w:tabs>
        <w:spacing w:line="240" w:lineRule="auto"/>
        <w:ind w:left="1418" w:hanging="709"/>
        <w:rPr>
          <w:rFonts w:ascii="Tahoma" w:hAnsi="Tahoma" w:cs="Tahoma"/>
        </w:rPr>
      </w:pPr>
      <w:r w:rsidRPr="00CF37E9">
        <w:rPr>
          <w:rFonts w:ascii="Tahoma" w:hAnsi="Tahoma" w:cs="Tahoma"/>
        </w:rPr>
        <w:t>have exclusive control over, and conduct of, all claims and proceedings.</w:t>
      </w:r>
    </w:p>
    <w:p w14:paraId="5D829E23" w14:textId="43CDFD06" w:rsidR="00354406" w:rsidRPr="00CF37E9" w:rsidRDefault="00354406" w:rsidP="00CF37E9">
      <w:pPr>
        <w:pStyle w:val="Untitledsubclause1"/>
        <w:keepNext/>
        <w:keepLines/>
        <w:spacing w:line="240" w:lineRule="auto"/>
        <w:rPr>
          <w:rFonts w:ascii="Tahoma" w:hAnsi="Tahoma" w:cs="Tahoma"/>
        </w:rPr>
      </w:pPr>
      <w:r w:rsidRPr="00CF37E9">
        <w:rPr>
          <w:rFonts w:ascii="Tahoma" w:hAnsi="Tahoma" w:cs="Tahoma"/>
        </w:rPr>
        <w:t>The Charity shall bear the cost of any proceedings relating to any of the matters listed in </w:t>
      </w:r>
      <w:hyperlink r:id="rId6" w:anchor="co_anchor_a711066" w:history="1">
        <w:r w:rsidRPr="00CF37E9">
          <w:rPr>
            <w:rFonts w:ascii="Tahoma" w:hAnsi="Tahoma" w:cs="Tahoma"/>
          </w:rPr>
          <w:t>Clause 5.1</w:t>
        </w:r>
      </w:hyperlink>
      <w:r w:rsidRPr="00CF37E9">
        <w:rPr>
          <w:rFonts w:ascii="Tahoma" w:hAnsi="Tahoma" w:cs="Tahoma"/>
        </w:rPr>
        <w:t> and shall be entitled to retain all sums that it recovers in any action for its own account</w:t>
      </w:r>
      <w:r w:rsidRPr="00CF37E9">
        <w:rPr>
          <w:rFonts w:ascii="Tahoma" w:hAnsi="Tahoma" w:cs="Tahoma"/>
          <w:color w:val="3D3D3D"/>
          <w:sz w:val="27"/>
          <w:szCs w:val="27"/>
          <w:shd w:val="clear" w:color="auto" w:fill="FFFFFF"/>
        </w:rPr>
        <w:t>.</w:t>
      </w:r>
    </w:p>
    <w:p w14:paraId="27B1F978" w14:textId="5667000D" w:rsidR="009F0170" w:rsidRPr="00CF37E9" w:rsidRDefault="009F0170" w:rsidP="00CF37E9">
      <w:pPr>
        <w:pStyle w:val="Untitledsubclause1"/>
        <w:keepNext/>
        <w:keepLines/>
        <w:spacing w:line="240" w:lineRule="auto"/>
        <w:rPr>
          <w:rFonts w:ascii="Tahoma" w:hAnsi="Tahoma" w:cs="Tahoma"/>
        </w:rPr>
      </w:pPr>
      <w:r w:rsidRPr="00CF37E9">
        <w:rPr>
          <w:rFonts w:ascii="Tahoma" w:hAnsi="Tahoma" w:cs="Tahoma"/>
        </w:rPr>
        <w:t>Nothing in these Terms shall constitute any representation or warranty that:</w:t>
      </w:r>
    </w:p>
    <w:p w14:paraId="6F7ECC79" w14:textId="1904C993" w:rsidR="009F0170" w:rsidRPr="00CF37E9" w:rsidRDefault="009F0170" w:rsidP="00CF37E9">
      <w:pPr>
        <w:pStyle w:val="Untitledsubclause2"/>
        <w:keepNext/>
        <w:keepLines/>
        <w:tabs>
          <w:tab w:val="clear" w:pos="1555"/>
          <w:tab w:val="num" w:pos="1418"/>
        </w:tabs>
        <w:spacing w:line="240" w:lineRule="auto"/>
        <w:ind w:left="1418" w:hanging="709"/>
        <w:rPr>
          <w:rFonts w:ascii="Tahoma" w:hAnsi="Tahoma" w:cs="Tahoma"/>
        </w:rPr>
      </w:pPr>
      <w:r w:rsidRPr="00CF37E9">
        <w:rPr>
          <w:rFonts w:ascii="Tahoma" w:hAnsi="Tahoma" w:cs="Tahoma"/>
        </w:rPr>
        <w:t>any registration comprised in the Mark is valid;</w:t>
      </w:r>
    </w:p>
    <w:p w14:paraId="6E772787" w14:textId="67B5CD10" w:rsidR="009F0170" w:rsidRPr="00CF37E9" w:rsidRDefault="009F0170" w:rsidP="00CF37E9">
      <w:pPr>
        <w:pStyle w:val="Untitledsubclause2"/>
        <w:keepNext/>
        <w:keepLines/>
        <w:tabs>
          <w:tab w:val="clear" w:pos="1555"/>
          <w:tab w:val="num" w:pos="1418"/>
        </w:tabs>
        <w:spacing w:line="240" w:lineRule="auto"/>
        <w:ind w:left="1418" w:hanging="709"/>
        <w:rPr>
          <w:rFonts w:ascii="Tahoma" w:hAnsi="Tahoma" w:cs="Tahoma"/>
        </w:rPr>
      </w:pPr>
      <w:r w:rsidRPr="00CF37E9">
        <w:rPr>
          <w:rFonts w:ascii="Tahoma" w:hAnsi="Tahoma" w:cs="Tahoma"/>
        </w:rPr>
        <w:t>any application comprised in the Mark shall proceed to grant or, if granted, shall be valid; or</w:t>
      </w:r>
    </w:p>
    <w:p w14:paraId="4879CCDC" w14:textId="2BC3D3D7" w:rsidR="009F0170" w:rsidRPr="00CF37E9" w:rsidRDefault="009F0170" w:rsidP="00CF37E9">
      <w:pPr>
        <w:pStyle w:val="Untitledsubclause2"/>
        <w:keepNext/>
        <w:keepLines/>
        <w:tabs>
          <w:tab w:val="clear" w:pos="1555"/>
          <w:tab w:val="num" w:pos="1418"/>
        </w:tabs>
        <w:spacing w:line="240" w:lineRule="auto"/>
        <w:ind w:left="1418" w:hanging="709"/>
        <w:rPr>
          <w:rFonts w:ascii="Tahoma" w:hAnsi="Tahoma" w:cs="Tahoma"/>
        </w:rPr>
      </w:pPr>
      <w:r w:rsidRPr="00CF37E9">
        <w:rPr>
          <w:rFonts w:ascii="Tahoma" w:hAnsi="Tahoma" w:cs="Tahoma"/>
        </w:rPr>
        <w:t>the exercise by the Supporter of rights granted under this agreement will not infringe the rights of any person.</w:t>
      </w:r>
    </w:p>
    <w:p w14:paraId="0A611551" w14:textId="0D5F81FD" w:rsidR="00E474E2" w:rsidRPr="00CF37E9" w:rsidRDefault="00E474E2" w:rsidP="00CF37E9">
      <w:pPr>
        <w:pStyle w:val="TitleClause"/>
        <w:keepLines/>
        <w:spacing w:line="240" w:lineRule="auto"/>
        <w:rPr>
          <w:rFonts w:ascii="Tahoma" w:hAnsi="Tahoma" w:cs="Tahoma"/>
          <w:kern w:val="0"/>
        </w:rPr>
      </w:pPr>
      <w:r w:rsidRPr="00CF37E9">
        <w:rPr>
          <w:rFonts w:ascii="Tahoma" w:hAnsi="Tahoma" w:cs="Tahoma"/>
          <w:kern w:val="0"/>
        </w:rPr>
        <w:t xml:space="preserve">Termination </w:t>
      </w:r>
      <w:r w:rsidR="00A47927" w:rsidRPr="00CF37E9">
        <w:rPr>
          <w:rFonts w:ascii="Tahoma" w:hAnsi="Tahoma" w:cs="Tahoma"/>
          <w:kern w:val="0"/>
        </w:rPr>
        <w:t>and Duration</w:t>
      </w:r>
    </w:p>
    <w:p w14:paraId="497B7DD2" w14:textId="036A646C" w:rsidR="00E474E2" w:rsidRPr="00CF37E9" w:rsidRDefault="00E474E2" w:rsidP="00CF37E9">
      <w:pPr>
        <w:pStyle w:val="Untitledsubclause1"/>
        <w:keepNext/>
        <w:keepLines/>
        <w:spacing w:line="240" w:lineRule="auto"/>
        <w:rPr>
          <w:rFonts w:ascii="Tahoma" w:hAnsi="Tahoma" w:cs="Tahoma"/>
          <w:b/>
        </w:rPr>
      </w:pPr>
      <w:r w:rsidRPr="00CF37E9">
        <w:rPr>
          <w:rFonts w:ascii="Tahoma" w:hAnsi="Tahoma" w:cs="Tahoma"/>
        </w:rPr>
        <w:t xml:space="preserve">The Charity shall be </w:t>
      </w:r>
      <w:r w:rsidR="00C86209" w:rsidRPr="00CF37E9">
        <w:rPr>
          <w:rFonts w:ascii="Tahoma" w:hAnsi="Tahoma" w:cs="Tahoma"/>
        </w:rPr>
        <w:t xml:space="preserve">entitled to terminate the </w:t>
      </w:r>
      <w:r w:rsidR="00871585" w:rsidRPr="00CF37E9">
        <w:rPr>
          <w:rFonts w:ascii="Tahoma" w:hAnsi="Tahoma" w:cs="Tahoma"/>
        </w:rPr>
        <w:t xml:space="preserve">Terms with the </w:t>
      </w:r>
      <w:r w:rsidR="00C86209" w:rsidRPr="00CF37E9">
        <w:rPr>
          <w:rFonts w:ascii="Tahoma" w:hAnsi="Tahoma" w:cs="Tahoma"/>
        </w:rPr>
        <w:t>Supporter if</w:t>
      </w:r>
      <w:r w:rsidR="007E3382" w:rsidRPr="00CF37E9">
        <w:rPr>
          <w:rFonts w:ascii="Tahoma" w:hAnsi="Tahoma" w:cs="Tahoma"/>
        </w:rPr>
        <w:t>:</w:t>
      </w:r>
    </w:p>
    <w:p w14:paraId="52484A7E" w14:textId="654B379C" w:rsidR="00FF57E2" w:rsidRPr="00CF37E9" w:rsidRDefault="00CF37E9" w:rsidP="00CF37E9">
      <w:pPr>
        <w:pStyle w:val="Untitledsubclause2"/>
        <w:keepNext/>
        <w:keepLines/>
        <w:tabs>
          <w:tab w:val="clear" w:pos="1555"/>
          <w:tab w:val="num" w:pos="1418"/>
        </w:tabs>
        <w:spacing w:line="240" w:lineRule="auto"/>
        <w:ind w:left="1418" w:hanging="709"/>
        <w:rPr>
          <w:rFonts w:ascii="Tahoma" w:hAnsi="Tahoma" w:cs="Tahoma"/>
        </w:rPr>
      </w:pPr>
      <w:r>
        <w:rPr>
          <w:rFonts w:ascii="Tahoma" w:hAnsi="Tahoma" w:cs="Tahoma"/>
        </w:rPr>
        <w:t>t</w:t>
      </w:r>
      <w:r w:rsidR="00FF57E2" w:rsidRPr="00CF37E9">
        <w:rPr>
          <w:rFonts w:ascii="Tahoma" w:hAnsi="Tahoma" w:cs="Tahoma"/>
        </w:rPr>
        <w:t>he Supporter commits a material breach of any of the Terms and (if such breach is remediable) fails to remedy that breach within a period of 5 days after being notified to do so;</w:t>
      </w:r>
    </w:p>
    <w:p w14:paraId="50DB0C06" w14:textId="7365F38A" w:rsidR="00871585" w:rsidRPr="00CF37E9" w:rsidRDefault="00CF37E9" w:rsidP="00CF37E9">
      <w:pPr>
        <w:pStyle w:val="Untitledsubclause2"/>
        <w:keepNext/>
        <w:keepLines/>
        <w:tabs>
          <w:tab w:val="clear" w:pos="1555"/>
          <w:tab w:val="num" w:pos="1418"/>
        </w:tabs>
        <w:spacing w:line="240" w:lineRule="auto"/>
        <w:ind w:left="1418" w:hanging="709"/>
        <w:rPr>
          <w:rFonts w:ascii="Tahoma" w:hAnsi="Tahoma" w:cs="Tahoma"/>
        </w:rPr>
      </w:pPr>
      <w:r>
        <w:rPr>
          <w:rFonts w:ascii="Tahoma" w:hAnsi="Tahoma" w:cs="Tahoma"/>
        </w:rPr>
        <w:t>t</w:t>
      </w:r>
      <w:r w:rsidR="00871585" w:rsidRPr="00CF37E9">
        <w:rPr>
          <w:rFonts w:ascii="Tahoma" w:hAnsi="Tahoma" w:cs="Tahoma"/>
        </w:rPr>
        <w:t>he Supporter repeatedly breaches any of the Terms in such a manner as to reasonably justify the opinion that its conduct is inconsistent with it having the intention or ability to give effect to the Terms;</w:t>
      </w:r>
    </w:p>
    <w:p w14:paraId="04404E2E" w14:textId="7AE30AA1" w:rsidR="007E3382" w:rsidRPr="00CF37E9" w:rsidRDefault="00CF37E9" w:rsidP="00CF37E9">
      <w:pPr>
        <w:pStyle w:val="Untitledsubclause2"/>
        <w:keepNext/>
        <w:keepLines/>
        <w:tabs>
          <w:tab w:val="clear" w:pos="1555"/>
          <w:tab w:val="num" w:pos="1418"/>
        </w:tabs>
        <w:spacing w:line="240" w:lineRule="auto"/>
        <w:ind w:left="1418" w:hanging="709"/>
        <w:rPr>
          <w:rFonts w:ascii="Tahoma" w:hAnsi="Tahoma" w:cs="Tahoma"/>
        </w:rPr>
      </w:pPr>
      <w:r>
        <w:rPr>
          <w:rFonts w:ascii="Tahoma" w:hAnsi="Tahoma" w:cs="Tahoma"/>
        </w:rPr>
        <w:t>t</w:t>
      </w:r>
      <w:r w:rsidR="007E3382" w:rsidRPr="00CF37E9">
        <w:rPr>
          <w:rFonts w:ascii="Tahoma" w:hAnsi="Tahoma" w:cs="Tahoma"/>
        </w:rPr>
        <w:t xml:space="preserve">he Supporter or any of its subsidiaries, holding companies or </w:t>
      </w:r>
      <w:r w:rsidR="00A566D5">
        <w:rPr>
          <w:rFonts w:ascii="Tahoma" w:hAnsi="Tahoma" w:cs="Tahoma"/>
        </w:rPr>
        <w:t>C</w:t>
      </w:r>
      <w:r w:rsidR="007E3382" w:rsidRPr="00CF37E9">
        <w:rPr>
          <w:rFonts w:ascii="Tahoma" w:hAnsi="Tahoma" w:cs="Tahoma"/>
        </w:rPr>
        <w:t xml:space="preserve">onnected </w:t>
      </w:r>
      <w:r w:rsidR="00A566D5">
        <w:rPr>
          <w:rFonts w:ascii="Tahoma" w:hAnsi="Tahoma" w:cs="Tahoma"/>
        </w:rPr>
        <w:t>P</w:t>
      </w:r>
      <w:r w:rsidR="007E3382" w:rsidRPr="00CF37E9">
        <w:rPr>
          <w:rFonts w:ascii="Tahoma" w:hAnsi="Tahoma" w:cs="Tahoma"/>
        </w:rPr>
        <w:t>ersons does anything which in the reasonable opinion of the Charity brings or is reasonably likely to bring the Mark or the reputation of the Charity into disrepute;</w:t>
      </w:r>
    </w:p>
    <w:p w14:paraId="2196C060" w14:textId="4A6E8791" w:rsidR="00A7726F" w:rsidRPr="00CF37E9" w:rsidRDefault="00CF37E9" w:rsidP="00CF37E9">
      <w:pPr>
        <w:pStyle w:val="Untitledsubclause2"/>
        <w:keepNext/>
        <w:keepLines/>
        <w:tabs>
          <w:tab w:val="clear" w:pos="1555"/>
          <w:tab w:val="num" w:pos="1418"/>
        </w:tabs>
        <w:spacing w:line="240" w:lineRule="auto"/>
        <w:ind w:left="1418" w:hanging="709"/>
        <w:rPr>
          <w:rFonts w:ascii="Tahoma" w:hAnsi="Tahoma" w:cs="Tahoma"/>
        </w:rPr>
      </w:pPr>
      <w:r>
        <w:rPr>
          <w:rFonts w:ascii="Tahoma" w:hAnsi="Tahoma" w:cs="Tahoma"/>
        </w:rPr>
        <w:t>t</w:t>
      </w:r>
      <w:r w:rsidR="007E3382" w:rsidRPr="00CF37E9">
        <w:rPr>
          <w:rFonts w:ascii="Tahoma" w:hAnsi="Tahoma" w:cs="Tahoma"/>
        </w:rPr>
        <w:t>he Supporter fails to pay the Supporter Fee to the Charity after the due date and the Charity has given the Support</w:t>
      </w:r>
      <w:r w:rsidR="00A566D5">
        <w:rPr>
          <w:rFonts w:ascii="Tahoma" w:hAnsi="Tahoma" w:cs="Tahoma"/>
        </w:rPr>
        <w:t>er</w:t>
      </w:r>
      <w:r w:rsidR="007E3382" w:rsidRPr="00CF37E9">
        <w:rPr>
          <w:rFonts w:ascii="Tahoma" w:hAnsi="Tahoma" w:cs="Tahoma"/>
        </w:rPr>
        <w:t xml:space="preserve"> 5 days’ written notice requiring it to pay; </w:t>
      </w:r>
    </w:p>
    <w:p w14:paraId="46734BF6" w14:textId="03EC9270" w:rsidR="00BF55F2" w:rsidRPr="00CF37E9" w:rsidRDefault="00CF37E9" w:rsidP="00CF37E9">
      <w:pPr>
        <w:pStyle w:val="Untitledsubclause2"/>
        <w:keepNext/>
        <w:keepLines/>
        <w:tabs>
          <w:tab w:val="clear" w:pos="1555"/>
          <w:tab w:val="num" w:pos="1418"/>
        </w:tabs>
        <w:spacing w:line="240" w:lineRule="auto"/>
        <w:ind w:left="1418" w:hanging="709"/>
        <w:rPr>
          <w:rFonts w:ascii="Tahoma" w:hAnsi="Tahoma" w:cs="Tahoma"/>
        </w:rPr>
      </w:pPr>
      <w:r>
        <w:rPr>
          <w:rFonts w:ascii="Tahoma" w:hAnsi="Tahoma" w:cs="Tahoma"/>
        </w:rPr>
        <w:t>t</w:t>
      </w:r>
      <w:r w:rsidR="00BF55F2" w:rsidRPr="00CF37E9">
        <w:rPr>
          <w:rFonts w:ascii="Tahoma" w:hAnsi="Tahoma" w:cs="Tahoma"/>
        </w:rPr>
        <w:t>he Supporter suspends or ceases, or threatens to suspend or cease, carrying on all or a substantial part of its business.</w:t>
      </w:r>
    </w:p>
    <w:p w14:paraId="1CE6557B" w14:textId="22E4DCB3" w:rsidR="009519DC" w:rsidRPr="00CF37E9" w:rsidRDefault="009519DC" w:rsidP="00CF37E9">
      <w:pPr>
        <w:pStyle w:val="Untitledsubclause1"/>
        <w:keepNext/>
        <w:keepLines/>
        <w:spacing w:line="240" w:lineRule="auto"/>
        <w:rPr>
          <w:rFonts w:ascii="Tahoma" w:hAnsi="Tahoma" w:cs="Tahoma"/>
        </w:rPr>
      </w:pPr>
      <w:r w:rsidRPr="00CF37E9">
        <w:rPr>
          <w:rFonts w:ascii="Tahoma" w:hAnsi="Tahoma" w:cs="Tahoma"/>
        </w:rPr>
        <w:t>If the Charity terminates this Agreement under</w:t>
      </w:r>
      <w:r w:rsidR="00D10340" w:rsidRPr="00CF37E9">
        <w:rPr>
          <w:rFonts w:ascii="Tahoma" w:hAnsi="Tahoma" w:cs="Tahoma"/>
        </w:rPr>
        <w:t xml:space="preserve"> 6</w:t>
      </w:r>
      <w:r w:rsidRPr="00CF37E9">
        <w:rPr>
          <w:rFonts w:ascii="Tahoma" w:hAnsi="Tahoma" w:cs="Tahoma"/>
        </w:rPr>
        <w:t xml:space="preserve">.1 the Supporter will no longer be authorised to use the Mark and will immediately cease using the Mark. </w:t>
      </w:r>
    </w:p>
    <w:p w14:paraId="4B233973" w14:textId="5BF191AE" w:rsidR="00804B19" w:rsidRPr="00CF37E9" w:rsidRDefault="009519DC" w:rsidP="00CF37E9">
      <w:pPr>
        <w:pStyle w:val="Untitledsubclause1"/>
        <w:keepNext/>
        <w:keepLines/>
        <w:spacing w:line="240" w:lineRule="auto"/>
        <w:rPr>
          <w:rFonts w:ascii="Tahoma" w:hAnsi="Tahoma" w:cs="Tahoma"/>
        </w:rPr>
      </w:pPr>
      <w:r w:rsidRPr="00CF37E9">
        <w:rPr>
          <w:rFonts w:ascii="Tahoma" w:hAnsi="Tahoma" w:cs="Tahoma"/>
        </w:rPr>
        <w:t>Subject to the Char</w:t>
      </w:r>
      <w:r w:rsidR="00D10340" w:rsidRPr="00CF37E9">
        <w:rPr>
          <w:rFonts w:ascii="Tahoma" w:hAnsi="Tahoma" w:cs="Tahoma"/>
        </w:rPr>
        <w:t>ity’s right to terminate under 6</w:t>
      </w:r>
      <w:r w:rsidRPr="00CF37E9">
        <w:rPr>
          <w:rFonts w:ascii="Tahoma" w:hAnsi="Tahoma" w:cs="Tahoma"/>
        </w:rPr>
        <w:t>.1 the</w:t>
      </w:r>
      <w:r w:rsidR="003F52B0" w:rsidRPr="00CF37E9">
        <w:rPr>
          <w:rFonts w:ascii="Tahoma" w:hAnsi="Tahoma" w:cs="Tahoma"/>
        </w:rPr>
        <w:t xml:space="preserve"> Licence of the Mark shall last for the</w:t>
      </w:r>
      <w:r w:rsidRPr="00CF37E9">
        <w:rPr>
          <w:rFonts w:ascii="Tahoma" w:hAnsi="Tahoma" w:cs="Tahoma"/>
        </w:rPr>
        <w:t xml:space="preserve"> Term. </w:t>
      </w:r>
    </w:p>
    <w:p w14:paraId="425D0F70" w14:textId="53094412" w:rsidR="00804B19" w:rsidRPr="00CF37E9" w:rsidRDefault="00804B19" w:rsidP="00CF37E9">
      <w:pPr>
        <w:pStyle w:val="Untitledsubclause1"/>
        <w:keepNext/>
        <w:keepLines/>
        <w:spacing w:line="240" w:lineRule="auto"/>
        <w:rPr>
          <w:rFonts w:ascii="Tahoma" w:hAnsi="Tahoma" w:cs="Tahoma"/>
          <w:b/>
        </w:rPr>
      </w:pPr>
      <w:r w:rsidRPr="00CF37E9">
        <w:rPr>
          <w:rFonts w:ascii="Tahoma" w:hAnsi="Tahoma" w:cs="Tahoma"/>
        </w:rPr>
        <w:t>The Supporter shall have the right to terminate on giving the Charity not less than 3 months' written notice of termination, but for the avoidance of doubt, shall not be entitled to a refund of, or any part of, the Supporter Fee.</w:t>
      </w:r>
    </w:p>
    <w:p w14:paraId="563FCB40" w14:textId="462F4641" w:rsidR="003F52B0" w:rsidRPr="00CF37E9" w:rsidRDefault="003F52B0" w:rsidP="00CF37E9">
      <w:pPr>
        <w:pStyle w:val="TitleClause"/>
        <w:keepLines/>
        <w:spacing w:line="240" w:lineRule="auto"/>
        <w:rPr>
          <w:rFonts w:ascii="Tahoma" w:hAnsi="Tahoma" w:cs="Tahoma"/>
          <w:kern w:val="0"/>
        </w:rPr>
      </w:pPr>
      <w:r w:rsidRPr="00CF37E9">
        <w:rPr>
          <w:rFonts w:ascii="Tahoma" w:hAnsi="Tahoma" w:cs="Tahoma"/>
          <w:kern w:val="0"/>
        </w:rPr>
        <w:t>Indemnity</w:t>
      </w:r>
      <w:r w:rsidR="000A78EC" w:rsidRPr="00CF37E9">
        <w:rPr>
          <w:rFonts w:ascii="Tahoma" w:hAnsi="Tahoma" w:cs="Tahoma"/>
          <w:kern w:val="0"/>
        </w:rPr>
        <w:t xml:space="preserve"> and </w:t>
      </w:r>
      <w:r w:rsidR="00A17C7F" w:rsidRPr="00CF37E9">
        <w:rPr>
          <w:rFonts w:ascii="Tahoma" w:hAnsi="Tahoma" w:cs="Tahoma"/>
          <w:kern w:val="0"/>
        </w:rPr>
        <w:t xml:space="preserve">liability </w:t>
      </w:r>
    </w:p>
    <w:p w14:paraId="3FA3A87D" w14:textId="581F8E58" w:rsidR="000A78EC" w:rsidRPr="00CF37E9" w:rsidRDefault="003F52B0" w:rsidP="00CF37E9">
      <w:pPr>
        <w:pStyle w:val="Untitledsubclause1"/>
        <w:keepNext/>
        <w:keepLines/>
        <w:spacing w:line="240" w:lineRule="auto"/>
        <w:rPr>
          <w:rFonts w:ascii="Tahoma" w:hAnsi="Tahoma" w:cs="Tahoma"/>
        </w:rPr>
      </w:pPr>
      <w:r w:rsidRPr="00CF37E9">
        <w:rPr>
          <w:rFonts w:ascii="Tahoma" w:hAnsi="Tahoma" w:cs="Tahoma"/>
        </w:rPr>
        <w:t xml:space="preserve">The Supporter agrees to indemnify the Charity in respect of any costs, claims, loss or liability whatsoever suffered by the Charity (including reasonable legal costs and disbursements) as a result of any breach by the Supporter of any of the </w:t>
      </w:r>
      <w:r w:rsidR="00D10340" w:rsidRPr="00CF37E9">
        <w:rPr>
          <w:rFonts w:ascii="Tahoma" w:hAnsi="Tahoma" w:cs="Tahoma"/>
        </w:rPr>
        <w:t>Terms.</w:t>
      </w:r>
    </w:p>
    <w:p w14:paraId="1EA70767" w14:textId="2E2D7A6C" w:rsidR="000A78EC" w:rsidRPr="00CF37E9" w:rsidRDefault="000A78EC" w:rsidP="00CF37E9">
      <w:pPr>
        <w:pStyle w:val="Untitledsubclause1"/>
        <w:keepNext/>
        <w:keepLines/>
        <w:spacing w:line="240" w:lineRule="auto"/>
        <w:rPr>
          <w:rFonts w:ascii="Tahoma" w:hAnsi="Tahoma" w:cs="Tahoma"/>
        </w:rPr>
      </w:pPr>
      <w:r w:rsidRPr="00CF37E9">
        <w:rPr>
          <w:rFonts w:ascii="Tahoma" w:hAnsi="Tahoma" w:cs="Tahoma"/>
        </w:rPr>
        <w:lastRenderedPageBreak/>
        <w:t>This indemnity shall apply whether or not the Charity has been negligent or at fault.</w:t>
      </w:r>
    </w:p>
    <w:p w14:paraId="63318D46" w14:textId="44F6256F" w:rsidR="007166BC" w:rsidRPr="00CF37E9" w:rsidRDefault="00A17C7F" w:rsidP="00CF37E9">
      <w:pPr>
        <w:pStyle w:val="Untitledsubclause1"/>
        <w:keepNext/>
        <w:keepLines/>
        <w:spacing w:line="240" w:lineRule="auto"/>
        <w:rPr>
          <w:rFonts w:ascii="Tahoma" w:hAnsi="Tahoma" w:cs="Tahoma"/>
          <w:b/>
        </w:rPr>
      </w:pPr>
      <w:r w:rsidRPr="00CF37E9">
        <w:rPr>
          <w:rFonts w:ascii="Tahoma" w:hAnsi="Tahoma" w:cs="Tahoma"/>
        </w:rPr>
        <w:t xml:space="preserve">The Charity shall not be liable to the </w:t>
      </w:r>
      <w:r w:rsidR="007166BC" w:rsidRPr="00CF37E9">
        <w:rPr>
          <w:rFonts w:ascii="Tahoma" w:hAnsi="Tahoma" w:cs="Tahoma"/>
        </w:rPr>
        <w:t>Supporter</w:t>
      </w:r>
      <w:r w:rsidRPr="00CF37E9">
        <w:rPr>
          <w:rFonts w:ascii="Tahoma" w:hAnsi="Tahoma" w:cs="Tahoma"/>
        </w:rPr>
        <w:t xml:space="preserve"> for any costs, expenses, loss or damage (whether direct, indirect or consequential, and whether economic or other) arising from the </w:t>
      </w:r>
      <w:r w:rsidR="007166BC" w:rsidRPr="00CF37E9">
        <w:rPr>
          <w:rFonts w:ascii="Tahoma" w:hAnsi="Tahoma" w:cs="Tahoma"/>
        </w:rPr>
        <w:t>Supporter</w:t>
      </w:r>
      <w:r w:rsidRPr="00CF37E9">
        <w:rPr>
          <w:rFonts w:ascii="Tahoma" w:hAnsi="Tahoma" w:cs="Tahoma"/>
        </w:rPr>
        <w:t xml:space="preserve">'s exercise of the rights granted to it under </w:t>
      </w:r>
      <w:r w:rsidR="007166BC" w:rsidRPr="00CF37E9">
        <w:rPr>
          <w:rFonts w:ascii="Tahoma" w:hAnsi="Tahoma" w:cs="Tahoma"/>
        </w:rPr>
        <w:t>these Terms.</w:t>
      </w:r>
    </w:p>
    <w:p w14:paraId="3206F8B4" w14:textId="37F28267" w:rsidR="00467973" w:rsidRPr="00CF37E9" w:rsidRDefault="000B2D86" w:rsidP="00CF37E9">
      <w:pPr>
        <w:pStyle w:val="TitleClause"/>
        <w:keepLines/>
        <w:spacing w:line="240" w:lineRule="auto"/>
        <w:rPr>
          <w:rFonts w:ascii="Tahoma" w:hAnsi="Tahoma" w:cs="Tahoma"/>
          <w:kern w:val="0"/>
        </w:rPr>
      </w:pPr>
      <w:r w:rsidRPr="00CF37E9">
        <w:rPr>
          <w:rFonts w:ascii="Tahoma" w:hAnsi="Tahoma" w:cs="Tahoma"/>
          <w:kern w:val="0"/>
        </w:rPr>
        <w:t>Sublicensing</w:t>
      </w:r>
    </w:p>
    <w:p w14:paraId="507FE203" w14:textId="148D6822" w:rsidR="00467973" w:rsidRPr="00CF37E9" w:rsidRDefault="00467973" w:rsidP="00CF37E9">
      <w:pPr>
        <w:pStyle w:val="Untitledsubclause1"/>
        <w:keepNext/>
        <w:keepLines/>
        <w:spacing w:line="240" w:lineRule="auto"/>
        <w:rPr>
          <w:rFonts w:ascii="Tahoma" w:hAnsi="Tahoma" w:cs="Tahoma"/>
          <w:b/>
        </w:rPr>
      </w:pPr>
      <w:r w:rsidRPr="00CF37E9">
        <w:rPr>
          <w:rFonts w:ascii="Tahoma" w:hAnsi="Tahoma" w:cs="Tahoma"/>
        </w:rPr>
        <w:t xml:space="preserve">The Supporter shall not grant sub-licences </w:t>
      </w:r>
      <w:r w:rsidR="000B2D86" w:rsidRPr="00CF37E9">
        <w:rPr>
          <w:rFonts w:ascii="Tahoma" w:hAnsi="Tahoma" w:cs="Tahoma"/>
        </w:rPr>
        <w:t>under these Terms.</w:t>
      </w:r>
    </w:p>
    <w:p w14:paraId="63E15D3E" w14:textId="17A517D9" w:rsidR="0015335A" w:rsidRPr="00CF37E9" w:rsidRDefault="0015335A" w:rsidP="00CF37E9">
      <w:pPr>
        <w:pStyle w:val="TitleClause"/>
        <w:keepLines/>
        <w:spacing w:line="240" w:lineRule="auto"/>
        <w:rPr>
          <w:rFonts w:ascii="Tahoma" w:hAnsi="Tahoma" w:cs="Tahoma"/>
          <w:kern w:val="0"/>
        </w:rPr>
      </w:pPr>
      <w:r w:rsidRPr="00CF37E9">
        <w:rPr>
          <w:rFonts w:ascii="Tahoma" w:hAnsi="Tahoma" w:cs="Tahoma"/>
          <w:kern w:val="0"/>
        </w:rPr>
        <w:t xml:space="preserve">General </w:t>
      </w:r>
    </w:p>
    <w:p w14:paraId="4B79B86D" w14:textId="22D95DA6" w:rsidR="0015335A" w:rsidRPr="00CF37E9" w:rsidRDefault="0015335A" w:rsidP="00CF37E9">
      <w:pPr>
        <w:pStyle w:val="Untitledsubclause1"/>
        <w:keepNext/>
        <w:keepLines/>
        <w:spacing w:line="240" w:lineRule="auto"/>
        <w:rPr>
          <w:rFonts w:ascii="Tahoma" w:hAnsi="Tahoma" w:cs="Tahoma"/>
        </w:rPr>
      </w:pPr>
      <w:r w:rsidRPr="00CF37E9">
        <w:rPr>
          <w:rFonts w:ascii="Tahoma" w:hAnsi="Tahoma" w:cs="Tahoma"/>
        </w:rPr>
        <w:t>The parties are not partners nor joint venturers nor is the Supporter entitled to act as nor to represent itself as agent for the Charity.</w:t>
      </w:r>
    </w:p>
    <w:p w14:paraId="4E62826E" w14:textId="42BE433F" w:rsidR="00387737" w:rsidRPr="00CF37E9" w:rsidRDefault="00387737" w:rsidP="00CF37E9">
      <w:pPr>
        <w:pStyle w:val="Untitledsubclause1"/>
        <w:keepNext/>
        <w:keepLines/>
        <w:spacing w:line="240" w:lineRule="auto"/>
        <w:rPr>
          <w:rFonts w:ascii="Tahoma" w:hAnsi="Tahoma" w:cs="Tahoma"/>
        </w:rPr>
      </w:pPr>
      <w:r w:rsidRPr="00CF37E9">
        <w:rPr>
          <w:rFonts w:ascii="Tahoma" w:hAnsi="Tahoma" w:cs="Tahoma"/>
        </w:rPr>
        <w:t xml:space="preserve">The Supporter shall not assign, transfer, mortgage, charge, subcontract, sub-license, declare a trust over, or deal in any other manner with any or all of its rights under </w:t>
      </w:r>
      <w:r w:rsidR="00B16083" w:rsidRPr="00CF37E9">
        <w:rPr>
          <w:rFonts w:ascii="Tahoma" w:hAnsi="Tahoma" w:cs="Tahoma"/>
        </w:rPr>
        <w:t>these Terms</w:t>
      </w:r>
      <w:r w:rsidRPr="00CF37E9">
        <w:rPr>
          <w:rFonts w:ascii="Tahoma" w:hAnsi="Tahoma" w:cs="Tahoma"/>
        </w:rPr>
        <w:t> without the prior written consent of the</w:t>
      </w:r>
      <w:r w:rsidR="00B16083" w:rsidRPr="00CF37E9">
        <w:rPr>
          <w:rFonts w:ascii="Tahoma" w:hAnsi="Tahoma" w:cs="Tahoma"/>
        </w:rPr>
        <w:t xml:space="preserve"> Charity.</w:t>
      </w:r>
    </w:p>
    <w:p w14:paraId="10479BF9" w14:textId="62E0049A" w:rsidR="00D8533D" w:rsidRPr="00CF37E9" w:rsidRDefault="00D8533D" w:rsidP="00CF37E9">
      <w:pPr>
        <w:pStyle w:val="Untitledsubclause1"/>
        <w:keepNext/>
        <w:keepLines/>
        <w:spacing w:line="240" w:lineRule="auto"/>
        <w:rPr>
          <w:rFonts w:ascii="Tahoma" w:hAnsi="Tahoma" w:cs="Tahoma"/>
        </w:rPr>
      </w:pPr>
      <w:r w:rsidRPr="00CF37E9">
        <w:rPr>
          <w:rFonts w:ascii="Tahoma" w:hAnsi="Tahoma" w:cs="Tahoma"/>
        </w:rPr>
        <w:t>The Charity may at any time assign, mortgage, charge, declare a trust over or deal in any other manner with any or all of its rights under these Terms.</w:t>
      </w:r>
    </w:p>
    <w:p w14:paraId="4A49ED68" w14:textId="5E1A1363" w:rsidR="00D57D2F" w:rsidRPr="00CF37E9" w:rsidRDefault="00D57D2F" w:rsidP="00CF37E9">
      <w:pPr>
        <w:pStyle w:val="Untitledsubclause1"/>
        <w:keepNext/>
        <w:keepLines/>
        <w:spacing w:line="240" w:lineRule="auto"/>
        <w:rPr>
          <w:rFonts w:ascii="Tahoma" w:hAnsi="Tahoma" w:cs="Tahoma"/>
        </w:rPr>
      </w:pPr>
      <w:r w:rsidRPr="00CF37E9">
        <w:rPr>
          <w:rFonts w:ascii="Tahoma" w:hAnsi="Tahoma" w:cs="Tahoma"/>
        </w:rPr>
        <w:t>These Terms are governed by the laws of Northern Ireland.</w:t>
      </w:r>
    </w:p>
    <w:p w14:paraId="4B0546A0" w14:textId="15F101A9" w:rsidR="00FC6C48" w:rsidRPr="00CF37E9" w:rsidRDefault="00FC6C48" w:rsidP="00CF37E9">
      <w:pPr>
        <w:pStyle w:val="Untitledsubclause1"/>
        <w:keepNext/>
        <w:keepLines/>
        <w:spacing w:line="240" w:lineRule="auto"/>
        <w:rPr>
          <w:rFonts w:ascii="Tahoma" w:hAnsi="Tahoma" w:cs="Tahoma"/>
        </w:rPr>
      </w:pPr>
      <w:r w:rsidRPr="00CF37E9">
        <w:rPr>
          <w:rFonts w:ascii="Tahoma" w:hAnsi="Tahoma" w:cs="Tahoma"/>
        </w:rPr>
        <w:t>The courts of Northern Ireland shall have exclusive jurisdiction to settle any dispute or claim (including non-contractual disputes or claims) arising out of or in connection with these Terms or its subject matter or formation.</w:t>
      </w:r>
    </w:p>
    <w:p w14:paraId="61443180" w14:textId="77777777" w:rsidR="00D10340" w:rsidRPr="00CF37E9" w:rsidRDefault="00D10340" w:rsidP="00CF37E9">
      <w:pPr>
        <w:keepNext/>
        <w:keepLines/>
        <w:spacing w:line="240" w:lineRule="auto"/>
        <w:jc w:val="center"/>
        <w:rPr>
          <w:rFonts w:ascii="Tahoma" w:hAnsi="Tahoma" w:cs="Tahoma"/>
          <w:b/>
          <w:u w:val="single"/>
        </w:rPr>
      </w:pPr>
    </w:p>
    <w:p w14:paraId="102BDC16" w14:textId="77777777" w:rsidR="00D10340" w:rsidRPr="00CF37E9" w:rsidRDefault="00D10340" w:rsidP="00CF37E9">
      <w:pPr>
        <w:keepNext/>
        <w:keepLines/>
        <w:spacing w:line="240" w:lineRule="auto"/>
        <w:jc w:val="center"/>
        <w:rPr>
          <w:rFonts w:ascii="Tahoma" w:hAnsi="Tahoma" w:cs="Tahoma"/>
          <w:b/>
          <w:u w:val="single"/>
        </w:rPr>
      </w:pPr>
    </w:p>
    <w:p w14:paraId="04D44BAC" w14:textId="77777777" w:rsidR="00CF37E9" w:rsidRDefault="00CF37E9">
      <w:pPr>
        <w:rPr>
          <w:rFonts w:ascii="Tahoma" w:hAnsi="Tahoma" w:cs="Tahoma"/>
          <w:b/>
          <w:u w:val="single"/>
        </w:rPr>
      </w:pPr>
      <w:r>
        <w:rPr>
          <w:rFonts w:ascii="Tahoma" w:hAnsi="Tahoma" w:cs="Tahoma"/>
          <w:b/>
          <w:u w:val="single"/>
        </w:rPr>
        <w:br w:type="page"/>
      </w:r>
    </w:p>
    <w:p w14:paraId="483972AD" w14:textId="4CC38BBA" w:rsidR="00AF7CBF" w:rsidRPr="00CF37E9" w:rsidRDefault="00AF7CBF" w:rsidP="00CF37E9">
      <w:pPr>
        <w:keepNext/>
        <w:keepLines/>
        <w:spacing w:line="240" w:lineRule="auto"/>
        <w:jc w:val="center"/>
        <w:rPr>
          <w:rFonts w:ascii="Tahoma" w:hAnsi="Tahoma" w:cs="Tahoma"/>
          <w:b/>
          <w:u w:val="single"/>
        </w:rPr>
      </w:pPr>
      <w:r w:rsidRPr="00CF37E9">
        <w:rPr>
          <w:rFonts w:ascii="Tahoma" w:hAnsi="Tahoma" w:cs="Tahoma"/>
          <w:b/>
          <w:u w:val="single"/>
        </w:rPr>
        <w:lastRenderedPageBreak/>
        <w:t>Schedule 1</w:t>
      </w:r>
    </w:p>
    <w:p w14:paraId="4CA84B92" w14:textId="77777777" w:rsidR="00AF7CBF" w:rsidRPr="00CF37E9" w:rsidRDefault="00AF7CBF" w:rsidP="00CF37E9">
      <w:pPr>
        <w:keepNext/>
        <w:keepLines/>
        <w:spacing w:line="240" w:lineRule="auto"/>
        <w:rPr>
          <w:rFonts w:ascii="Tahoma" w:hAnsi="Tahoma" w:cs="Tahoma"/>
        </w:rPr>
      </w:pPr>
    </w:p>
    <w:p w14:paraId="6F67F096" w14:textId="77777777" w:rsidR="00AF7CBF" w:rsidRPr="00CF37E9" w:rsidRDefault="00AF7CBF" w:rsidP="00CF37E9">
      <w:pPr>
        <w:keepNext/>
        <w:keepLines/>
        <w:spacing w:line="240" w:lineRule="auto"/>
        <w:rPr>
          <w:rFonts w:ascii="Tahoma" w:hAnsi="Tahoma" w:cs="Tahoma"/>
        </w:rPr>
      </w:pPr>
    </w:p>
    <w:p w14:paraId="01858E73" w14:textId="77777777" w:rsidR="00AF7CBF" w:rsidRPr="00CF37E9" w:rsidRDefault="00AF7CBF" w:rsidP="00CF37E9">
      <w:pPr>
        <w:keepNext/>
        <w:keepLines/>
        <w:spacing w:line="240" w:lineRule="auto"/>
        <w:rPr>
          <w:rFonts w:ascii="Tahoma" w:hAnsi="Tahoma" w:cs="Tahoma"/>
        </w:rPr>
      </w:pPr>
    </w:p>
    <w:p w14:paraId="48C51325" w14:textId="6B844718" w:rsidR="00AF7CBF" w:rsidRPr="00CF37E9" w:rsidRDefault="00AF7CBF" w:rsidP="00CF37E9">
      <w:pPr>
        <w:keepNext/>
        <w:keepLines/>
        <w:spacing w:line="240" w:lineRule="auto"/>
        <w:jc w:val="center"/>
        <w:rPr>
          <w:rFonts w:ascii="Tahoma" w:hAnsi="Tahoma" w:cs="Tahoma"/>
        </w:rPr>
      </w:pPr>
      <w:r w:rsidRPr="00CF37E9">
        <w:rPr>
          <w:rFonts w:ascii="Tahoma" w:hAnsi="Tahoma" w:cs="Tahoma"/>
          <w:noProof/>
          <w:lang w:eastAsia="en-GB"/>
        </w:rPr>
        <w:drawing>
          <wp:inline distT="0" distB="0" distL="0" distR="0" wp14:anchorId="49176761" wp14:editId="5D3C4086">
            <wp:extent cx="2057400" cy="1905000"/>
            <wp:effectExtent l="0" t="0" r="0" b="0"/>
            <wp:docPr id="1" name="Picture 1" descr="https://www.notjustforboys.org/wp-content/uploads/2018/12/notjustforboys-logo-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otjustforboys.org/wp-content/uploads/2018/12/notjustforboys-logo-20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905000"/>
                    </a:xfrm>
                    <a:prstGeom prst="rect">
                      <a:avLst/>
                    </a:prstGeom>
                    <a:noFill/>
                    <a:ln>
                      <a:noFill/>
                    </a:ln>
                  </pic:spPr>
                </pic:pic>
              </a:graphicData>
            </a:graphic>
          </wp:inline>
        </w:drawing>
      </w:r>
    </w:p>
    <w:sectPr w:rsidR="00AF7CBF" w:rsidRPr="00CF3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D04"/>
    <w:multiLevelType w:val="multilevel"/>
    <w:tmpl w:val="6DBEA75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color w:val="000000"/>
      </w:rPr>
    </w:lvl>
    <w:lvl w:ilvl="2">
      <w:start w:val="1"/>
      <w:numFmt w:val="lowerLetter"/>
      <w:pStyle w:val="Untitledsubclause2"/>
      <w:lvlText w:val="(%3)"/>
      <w:lvlJc w:val="left"/>
      <w:pPr>
        <w:tabs>
          <w:tab w:val="num" w:pos="1555"/>
        </w:tabs>
        <w:ind w:left="1555" w:hanging="561"/>
      </w:pPr>
      <w:rPr>
        <w:rFonts w:hint="default"/>
        <w:b w:val="0"/>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26057E"/>
    <w:multiLevelType w:val="hybridMultilevel"/>
    <w:tmpl w:val="D18EDFDC"/>
    <w:lvl w:ilvl="0" w:tplc="DFD81454">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095932"/>
    <w:multiLevelType w:val="hybridMultilevel"/>
    <w:tmpl w:val="D3FCF194"/>
    <w:lvl w:ilvl="0" w:tplc="6F44E4AE">
      <w:start w:val="1"/>
      <w:numFmt w:val="decimal"/>
      <w:lvlText w:val="4.%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8830C7"/>
    <w:multiLevelType w:val="hybridMultilevel"/>
    <w:tmpl w:val="026899C8"/>
    <w:lvl w:ilvl="0" w:tplc="2B28F674">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202DA6"/>
    <w:multiLevelType w:val="hybridMultilevel"/>
    <w:tmpl w:val="CC46112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9110CC"/>
    <w:multiLevelType w:val="hybridMultilevel"/>
    <w:tmpl w:val="463E0578"/>
    <w:lvl w:ilvl="0" w:tplc="2E5CE7DC">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791AFE"/>
    <w:multiLevelType w:val="hybridMultilevel"/>
    <w:tmpl w:val="790C3362"/>
    <w:lvl w:ilvl="0" w:tplc="E3000538">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FA3ECE"/>
    <w:multiLevelType w:val="hybridMultilevel"/>
    <w:tmpl w:val="8E9C5D4E"/>
    <w:lvl w:ilvl="0" w:tplc="EC52C33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961CEC"/>
    <w:multiLevelType w:val="hybridMultilevel"/>
    <w:tmpl w:val="6D8057D2"/>
    <w:lvl w:ilvl="0" w:tplc="7EF4F418">
      <w:start w:val="1"/>
      <w:numFmt w:val="decimal"/>
      <w:lvlText w:val="8.%1"/>
      <w:lvlJc w:val="left"/>
      <w:pPr>
        <w:ind w:left="85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C56D5C"/>
    <w:multiLevelType w:val="hybridMultilevel"/>
    <w:tmpl w:val="6526E1F6"/>
    <w:lvl w:ilvl="0" w:tplc="EC52C33C">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FAE0911"/>
    <w:multiLevelType w:val="hybridMultilevel"/>
    <w:tmpl w:val="0768990C"/>
    <w:lvl w:ilvl="0" w:tplc="DFD81454">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7"/>
  </w:num>
  <w:num w:numId="3">
    <w:abstractNumId w:val="9"/>
  </w:num>
  <w:num w:numId="4">
    <w:abstractNumId w:val="1"/>
  </w:num>
  <w:num w:numId="5">
    <w:abstractNumId w:val="10"/>
  </w:num>
  <w:num w:numId="6">
    <w:abstractNumId w:val="6"/>
  </w:num>
  <w:num w:numId="7">
    <w:abstractNumId w:val="4"/>
  </w:num>
  <w:num w:numId="8">
    <w:abstractNumId w:val="2"/>
  </w:num>
  <w:num w:numId="9">
    <w:abstractNumId w:val="0"/>
  </w:num>
  <w:num w:numId="10">
    <w:abstractNumId w:val="5"/>
  </w:num>
  <w:num w:numId="11">
    <w:abstractNumId w:val="3"/>
  </w:num>
  <w:num w:numId="12">
    <w:abstractNumId w:val="8"/>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11"/>
    <w:rsid w:val="00052937"/>
    <w:rsid w:val="000A78EC"/>
    <w:rsid w:val="000B2D86"/>
    <w:rsid w:val="001253CF"/>
    <w:rsid w:val="001456D0"/>
    <w:rsid w:val="0015335A"/>
    <w:rsid w:val="001609A9"/>
    <w:rsid w:val="00183799"/>
    <w:rsid w:val="001B329E"/>
    <w:rsid w:val="00225E64"/>
    <w:rsid w:val="002D6BE7"/>
    <w:rsid w:val="00354406"/>
    <w:rsid w:val="00387737"/>
    <w:rsid w:val="003A0623"/>
    <w:rsid w:val="003F52B0"/>
    <w:rsid w:val="00425C78"/>
    <w:rsid w:val="004343E4"/>
    <w:rsid w:val="004573B5"/>
    <w:rsid w:val="00467973"/>
    <w:rsid w:val="00480076"/>
    <w:rsid w:val="005F2270"/>
    <w:rsid w:val="006729BA"/>
    <w:rsid w:val="006D64E8"/>
    <w:rsid w:val="007166BC"/>
    <w:rsid w:val="007953AD"/>
    <w:rsid w:val="007D185C"/>
    <w:rsid w:val="007E3382"/>
    <w:rsid w:val="00804B19"/>
    <w:rsid w:val="008274C1"/>
    <w:rsid w:val="00871585"/>
    <w:rsid w:val="00893FD5"/>
    <w:rsid w:val="00936D9C"/>
    <w:rsid w:val="009519DC"/>
    <w:rsid w:val="009F0170"/>
    <w:rsid w:val="00A17C7F"/>
    <w:rsid w:val="00A31647"/>
    <w:rsid w:val="00A47927"/>
    <w:rsid w:val="00A566D5"/>
    <w:rsid w:val="00A7726F"/>
    <w:rsid w:val="00AA2049"/>
    <w:rsid w:val="00AF5B7B"/>
    <w:rsid w:val="00AF7CBF"/>
    <w:rsid w:val="00B16083"/>
    <w:rsid w:val="00B56080"/>
    <w:rsid w:val="00BD5975"/>
    <w:rsid w:val="00BF55F2"/>
    <w:rsid w:val="00C05EDF"/>
    <w:rsid w:val="00C548D0"/>
    <w:rsid w:val="00C86209"/>
    <w:rsid w:val="00CF37E9"/>
    <w:rsid w:val="00D10340"/>
    <w:rsid w:val="00D162A5"/>
    <w:rsid w:val="00D57D2F"/>
    <w:rsid w:val="00D8533D"/>
    <w:rsid w:val="00DA5D98"/>
    <w:rsid w:val="00E129EA"/>
    <w:rsid w:val="00E474E2"/>
    <w:rsid w:val="00E622F3"/>
    <w:rsid w:val="00E9706C"/>
    <w:rsid w:val="00EA5811"/>
    <w:rsid w:val="00EB1E03"/>
    <w:rsid w:val="00F165A8"/>
    <w:rsid w:val="00F25186"/>
    <w:rsid w:val="00F76B6A"/>
    <w:rsid w:val="00FC2C56"/>
    <w:rsid w:val="00FC6C48"/>
    <w:rsid w:val="00FF5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661F"/>
  <w15:chartTrackingRefBased/>
  <w15:docId w15:val="{B41DB05D-FC32-4BB8-B606-C7151B94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2C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lause">
    <w:name w:val="Title Clause"/>
    <w:basedOn w:val="Normal"/>
    <w:rsid w:val="00EA5811"/>
    <w:pPr>
      <w:keepNext/>
      <w:numPr>
        <w:numId w:val="1"/>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EA5811"/>
    <w:pPr>
      <w:numPr>
        <w:ilvl w:val="1"/>
        <w:numId w:val="1"/>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EA5811"/>
    <w:pPr>
      <w:numPr>
        <w:ilvl w:val="2"/>
        <w:numId w:val="1"/>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EA5811"/>
    <w:pPr>
      <w:numPr>
        <w:ilvl w:val="3"/>
        <w:numId w:val="1"/>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EA5811"/>
    <w:pPr>
      <w:numPr>
        <w:ilvl w:val="4"/>
        <w:numId w:val="1"/>
      </w:numPr>
      <w:spacing w:after="120" w:line="300" w:lineRule="atLeast"/>
      <w:jc w:val="both"/>
      <w:outlineLvl w:val="4"/>
    </w:pPr>
    <w:rPr>
      <w:rFonts w:ascii="Arial" w:eastAsia="Arial Unicode MS" w:hAnsi="Arial" w:cs="Arial"/>
      <w:color w:val="000000"/>
      <w:szCs w:val="20"/>
    </w:rPr>
  </w:style>
  <w:style w:type="paragraph" w:customStyle="1" w:styleId="AdditionalTitle">
    <w:name w:val="Additional Title"/>
    <w:basedOn w:val="Normal"/>
    <w:qFormat/>
    <w:rsid w:val="00EA5811"/>
    <w:pPr>
      <w:spacing w:after="120" w:line="300" w:lineRule="atLeast"/>
    </w:pPr>
    <w:rPr>
      <w:rFonts w:ascii="Arial" w:eastAsia="Arial Unicode MS" w:hAnsi="Arial" w:cs="Arial"/>
      <w:b/>
      <w:color w:val="000000"/>
      <w:sz w:val="24"/>
      <w:szCs w:val="20"/>
    </w:rPr>
  </w:style>
  <w:style w:type="character" w:styleId="CommentReference">
    <w:name w:val="annotation reference"/>
    <w:basedOn w:val="DefaultParagraphFont"/>
    <w:uiPriority w:val="99"/>
    <w:semiHidden/>
    <w:unhideWhenUsed/>
    <w:rsid w:val="00425C78"/>
    <w:rPr>
      <w:sz w:val="16"/>
      <w:szCs w:val="16"/>
    </w:rPr>
  </w:style>
  <w:style w:type="paragraph" w:styleId="CommentText">
    <w:name w:val="annotation text"/>
    <w:basedOn w:val="Normal"/>
    <w:link w:val="CommentTextChar"/>
    <w:uiPriority w:val="99"/>
    <w:semiHidden/>
    <w:unhideWhenUsed/>
    <w:rsid w:val="00425C78"/>
    <w:pPr>
      <w:spacing w:line="240" w:lineRule="auto"/>
    </w:pPr>
    <w:rPr>
      <w:sz w:val="20"/>
      <w:szCs w:val="20"/>
    </w:rPr>
  </w:style>
  <w:style w:type="character" w:customStyle="1" w:styleId="CommentTextChar">
    <w:name w:val="Comment Text Char"/>
    <w:basedOn w:val="DefaultParagraphFont"/>
    <w:link w:val="CommentText"/>
    <w:uiPriority w:val="99"/>
    <w:semiHidden/>
    <w:rsid w:val="00425C78"/>
    <w:rPr>
      <w:sz w:val="20"/>
      <w:szCs w:val="20"/>
    </w:rPr>
  </w:style>
  <w:style w:type="paragraph" w:styleId="CommentSubject">
    <w:name w:val="annotation subject"/>
    <w:basedOn w:val="CommentText"/>
    <w:next w:val="CommentText"/>
    <w:link w:val="CommentSubjectChar"/>
    <w:uiPriority w:val="99"/>
    <w:semiHidden/>
    <w:unhideWhenUsed/>
    <w:rsid w:val="00425C78"/>
    <w:rPr>
      <w:b/>
      <w:bCs/>
    </w:rPr>
  </w:style>
  <w:style w:type="character" w:customStyle="1" w:styleId="CommentSubjectChar">
    <w:name w:val="Comment Subject Char"/>
    <w:basedOn w:val="CommentTextChar"/>
    <w:link w:val="CommentSubject"/>
    <w:uiPriority w:val="99"/>
    <w:semiHidden/>
    <w:rsid w:val="00425C78"/>
    <w:rPr>
      <w:b/>
      <w:bCs/>
      <w:sz w:val="20"/>
      <w:szCs w:val="20"/>
    </w:rPr>
  </w:style>
  <w:style w:type="paragraph" w:styleId="BalloonText">
    <w:name w:val="Balloon Text"/>
    <w:basedOn w:val="Normal"/>
    <w:link w:val="BalloonTextChar"/>
    <w:uiPriority w:val="99"/>
    <w:semiHidden/>
    <w:unhideWhenUsed/>
    <w:rsid w:val="00425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78"/>
    <w:rPr>
      <w:rFonts w:ascii="Segoe UI" w:hAnsi="Segoe UI" w:cs="Segoe UI"/>
      <w:sz w:val="18"/>
      <w:szCs w:val="18"/>
    </w:rPr>
  </w:style>
  <w:style w:type="character" w:customStyle="1" w:styleId="Heading1Char">
    <w:name w:val="Heading 1 Char"/>
    <w:basedOn w:val="DefaultParagraphFont"/>
    <w:link w:val="Heading1"/>
    <w:uiPriority w:val="9"/>
    <w:rsid w:val="00FC2C56"/>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893FD5"/>
    <w:rPr>
      <w:i/>
      <w:iCs/>
    </w:rPr>
  </w:style>
  <w:style w:type="character" w:styleId="Hyperlink">
    <w:name w:val="Hyperlink"/>
    <w:basedOn w:val="DefaultParagraphFont"/>
    <w:uiPriority w:val="99"/>
    <w:semiHidden/>
    <w:unhideWhenUsed/>
    <w:rsid w:val="00893FD5"/>
    <w:rPr>
      <w:color w:val="0000FF"/>
      <w:u w:val="single"/>
    </w:rPr>
  </w:style>
  <w:style w:type="character" w:customStyle="1" w:styleId="cohidesearchterm">
    <w:name w:val="co_hidesearchterm"/>
    <w:basedOn w:val="DefaultParagraphFont"/>
    <w:rsid w:val="009F0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97326">
      <w:bodyDiv w:val="1"/>
      <w:marLeft w:val="0"/>
      <w:marRight w:val="0"/>
      <w:marTop w:val="0"/>
      <w:marBottom w:val="0"/>
      <w:divBdr>
        <w:top w:val="none" w:sz="0" w:space="0" w:color="auto"/>
        <w:left w:val="none" w:sz="0" w:space="0" w:color="auto"/>
        <w:bottom w:val="none" w:sz="0" w:space="0" w:color="auto"/>
        <w:right w:val="none" w:sz="0" w:space="0" w:color="auto"/>
      </w:divBdr>
      <w:divsChild>
        <w:div w:id="128324210">
          <w:marLeft w:val="0"/>
          <w:marRight w:val="0"/>
          <w:marTop w:val="0"/>
          <w:marBottom w:val="0"/>
          <w:divBdr>
            <w:top w:val="none" w:sz="0" w:space="0" w:color="auto"/>
            <w:left w:val="none" w:sz="0" w:space="0" w:color="auto"/>
            <w:bottom w:val="none" w:sz="0" w:space="0" w:color="auto"/>
            <w:right w:val="none" w:sz="0" w:space="0" w:color="auto"/>
          </w:divBdr>
          <w:divsChild>
            <w:div w:id="1598907963">
              <w:marLeft w:val="0"/>
              <w:marRight w:val="0"/>
              <w:marTop w:val="0"/>
              <w:marBottom w:val="0"/>
              <w:divBdr>
                <w:top w:val="none" w:sz="0" w:space="0" w:color="auto"/>
                <w:left w:val="none" w:sz="0" w:space="0" w:color="auto"/>
                <w:bottom w:val="none" w:sz="0" w:space="0" w:color="auto"/>
                <w:right w:val="none" w:sz="0" w:space="0" w:color="auto"/>
              </w:divBdr>
              <w:divsChild>
                <w:div w:id="15485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9236">
          <w:marLeft w:val="0"/>
          <w:marRight w:val="0"/>
          <w:marTop w:val="0"/>
          <w:marBottom w:val="0"/>
          <w:divBdr>
            <w:top w:val="none" w:sz="0" w:space="0" w:color="auto"/>
            <w:left w:val="none" w:sz="0" w:space="0" w:color="auto"/>
            <w:bottom w:val="none" w:sz="0" w:space="0" w:color="auto"/>
            <w:right w:val="none" w:sz="0" w:space="0" w:color="auto"/>
          </w:divBdr>
          <w:divsChild>
            <w:div w:id="217517325">
              <w:marLeft w:val="0"/>
              <w:marRight w:val="0"/>
              <w:marTop w:val="0"/>
              <w:marBottom w:val="0"/>
              <w:divBdr>
                <w:top w:val="none" w:sz="0" w:space="0" w:color="auto"/>
                <w:left w:val="none" w:sz="0" w:space="0" w:color="auto"/>
                <w:bottom w:val="none" w:sz="0" w:space="0" w:color="auto"/>
                <w:right w:val="none" w:sz="0" w:space="0" w:color="auto"/>
              </w:divBdr>
              <w:divsChild>
                <w:div w:id="7997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34968">
          <w:marLeft w:val="0"/>
          <w:marRight w:val="0"/>
          <w:marTop w:val="0"/>
          <w:marBottom w:val="0"/>
          <w:divBdr>
            <w:top w:val="none" w:sz="0" w:space="0" w:color="auto"/>
            <w:left w:val="none" w:sz="0" w:space="0" w:color="auto"/>
            <w:bottom w:val="none" w:sz="0" w:space="0" w:color="auto"/>
            <w:right w:val="none" w:sz="0" w:space="0" w:color="auto"/>
          </w:divBdr>
          <w:divsChild>
            <w:div w:id="1186364512">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3028">
          <w:marLeft w:val="0"/>
          <w:marRight w:val="0"/>
          <w:marTop w:val="0"/>
          <w:marBottom w:val="0"/>
          <w:divBdr>
            <w:top w:val="none" w:sz="0" w:space="0" w:color="auto"/>
            <w:left w:val="none" w:sz="0" w:space="0" w:color="auto"/>
            <w:bottom w:val="none" w:sz="0" w:space="0" w:color="auto"/>
            <w:right w:val="none" w:sz="0" w:space="0" w:color="auto"/>
          </w:divBdr>
          <w:divsChild>
            <w:div w:id="2014187247">
              <w:marLeft w:val="0"/>
              <w:marRight w:val="0"/>
              <w:marTop w:val="0"/>
              <w:marBottom w:val="0"/>
              <w:divBdr>
                <w:top w:val="none" w:sz="0" w:space="0" w:color="auto"/>
                <w:left w:val="none" w:sz="0" w:space="0" w:color="auto"/>
                <w:bottom w:val="none" w:sz="0" w:space="0" w:color="auto"/>
                <w:right w:val="none" w:sz="0" w:space="0" w:color="auto"/>
              </w:divBdr>
              <w:divsChild>
                <w:div w:id="18879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5233">
          <w:marLeft w:val="0"/>
          <w:marRight w:val="0"/>
          <w:marTop w:val="0"/>
          <w:marBottom w:val="0"/>
          <w:divBdr>
            <w:top w:val="none" w:sz="0" w:space="0" w:color="auto"/>
            <w:left w:val="none" w:sz="0" w:space="0" w:color="auto"/>
            <w:bottom w:val="none" w:sz="0" w:space="0" w:color="auto"/>
            <w:right w:val="none" w:sz="0" w:space="0" w:color="auto"/>
          </w:divBdr>
          <w:divsChild>
            <w:div w:id="1920870723">
              <w:marLeft w:val="0"/>
              <w:marRight w:val="0"/>
              <w:marTop w:val="0"/>
              <w:marBottom w:val="0"/>
              <w:divBdr>
                <w:top w:val="none" w:sz="0" w:space="0" w:color="auto"/>
                <w:left w:val="none" w:sz="0" w:space="0" w:color="auto"/>
                <w:bottom w:val="none" w:sz="0" w:space="0" w:color="auto"/>
                <w:right w:val="none" w:sz="0" w:space="0" w:color="auto"/>
              </w:divBdr>
              <w:divsChild>
                <w:div w:id="7669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3389">
          <w:marLeft w:val="0"/>
          <w:marRight w:val="0"/>
          <w:marTop w:val="0"/>
          <w:marBottom w:val="0"/>
          <w:divBdr>
            <w:top w:val="none" w:sz="0" w:space="0" w:color="auto"/>
            <w:left w:val="none" w:sz="0" w:space="0" w:color="auto"/>
            <w:bottom w:val="none" w:sz="0" w:space="0" w:color="auto"/>
            <w:right w:val="none" w:sz="0" w:space="0" w:color="auto"/>
          </w:divBdr>
          <w:divsChild>
            <w:div w:id="1700276644">
              <w:marLeft w:val="0"/>
              <w:marRight w:val="0"/>
              <w:marTop w:val="0"/>
              <w:marBottom w:val="0"/>
              <w:divBdr>
                <w:top w:val="none" w:sz="0" w:space="0" w:color="auto"/>
                <w:left w:val="none" w:sz="0" w:space="0" w:color="auto"/>
                <w:bottom w:val="none" w:sz="0" w:space="0" w:color="auto"/>
                <w:right w:val="none" w:sz="0" w:space="0" w:color="auto"/>
              </w:divBdr>
              <w:divsChild>
                <w:div w:id="20253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89871">
          <w:marLeft w:val="0"/>
          <w:marRight w:val="0"/>
          <w:marTop w:val="0"/>
          <w:marBottom w:val="0"/>
          <w:divBdr>
            <w:top w:val="none" w:sz="0" w:space="0" w:color="auto"/>
            <w:left w:val="none" w:sz="0" w:space="0" w:color="auto"/>
            <w:bottom w:val="none" w:sz="0" w:space="0" w:color="auto"/>
            <w:right w:val="none" w:sz="0" w:space="0" w:color="auto"/>
          </w:divBdr>
          <w:divsChild>
            <w:div w:id="15640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0538">
      <w:bodyDiv w:val="1"/>
      <w:marLeft w:val="0"/>
      <w:marRight w:val="0"/>
      <w:marTop w:val="0"/>
      <w:marBottom w:val="0"/>
      <w:divBdr>
        <w:top w:val="none" w:sz="0" w:space="0" w:color="auto"/>
        <w:left w:val="none" w:sz="0" w:space="0" w:color="auto"/>
        <w:bottom w:val="none" w:sz="0" w:space="0" w:color="auto"/>
        <w:right w:val="none" w:sz="0" w:space="0" w:color="auto"/>
      </w:divBdr>
      <w:divsChild>
        <w:div w:id="1758135278">
          <w:marLeft w:val="0"/>
          <w:marRight w:val="0"/>
          <w:marTop w:val="0"/>
          <w:marBottom w:val="0"/>
          <w:divBdr>
            <w:top w:val="none" w:sz="0" w:space="0" w:color="auto"/>
            <w:left w:val="none" w:sz="0" w:space="0" w:color="auto"/>
            <w:bottom w:val="none" w:sz="0" w:space="0" w:color="auto"/>
            <w:right w:val="none" w:sz="0" w:space="0" w:color="auto"/>
          </w:divBdr>
          <w:divsChild>
            <w:div w:id="2124378059">
              <w:marLeft w:val="0"/>
              <w:marRight w:val="0"/>
              <w:marTop w:val="0"/>
              <w:marBottom w:val="0"/>
              <w:divBdr>
                <w:top w:val="none" w:sz="0" w:space="0" w:color="auto"/>
                <w:left w:val="none" w:sz="0" w:space="0" w:color="auto"/>
                <w:bottom w:val="none" w:sz="0" w:space="0" w:color="auto"/>
                <w:right w:val="none" w:sz="0" w:space="0" w:color="auto"/>
              </w:divBdr>
              <w:divsChild>
                <w:div w:id="13797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2174">
          <w:marLeft w:val="0"/>
          <w:marRight w:val="0"/>
          <w:marTop w:val="0"/>
          <w:marBottom w:val="0"/>
          <w:divBdr>
            <w:top w:val="none" w:sz="0" w:space="0" w:color="auto"/>
            <w:left w:val="none" w:sz="0" w:space="0" w:color="auto"/>
            <w:bottom w:val="none" w:sz="0" w:space="0" w:color="auto"/>
            <w:right w:val="none" w:sz="0" w:space="0" w:color="auto"/>
          </w:divBdr>
          <w:divsChild>
            <w:div w:id="408429139">
              <w:marLeft w:val="0"/>
              <w:marRight w:val="0"/>
              <w:marTop w:val="0"/>
              <w:marBottom w:val="0"/>
              <w:divBdr>
                <w:top w:val="none" w:sz="0" w:space="0" w:color="auto"/>
                <w:left w:val="none" w:sz="0" w:space="0" w:color="auto"/>
                <w:bottom w:val="none" w:sz="0" w:space="0" w:color="auto"/>
                <w:right w:val="none" w:sz="0" w:space="0" w:color="auto"/>
              </w:divBdr>
              <w:divsChild>
                <w:div w:id="14726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73727">
      <w:bodyDiv w:val="1"/>
      <w:marLeft w:val="0"/>
      <w:marRight w:val="0"/>
      <w:marTop w:val="0"/>
      <w:marBottom w:val="0"/>
      <w:divBdr>
        <w:top w:val="none" w:sz="0" w:space="0" w:color="auto"/>
        <w:left w:val="none" w:sz="0" w:space="0" w:color="auto"/>
        <w:bottom w:val="none" w:sz="0" w:space="0" w:color="auto"/>
        <w:right w:val="none" w:sz="0" w:space="0" w:color="auto"/>
      </w:divBdr>
      <w:divsChild>
        <w:div w:id="1081368103">
          <w:marLeft w:val="0"/>
          <w:marRight w:val="0"/>
          <w:marTop w:val="0"/>
          <w:marBottom w:val="0"/>
          <w:divBdr>
            <w:top w:val="none" w:sz="0" w:space="0" w:color="auto"/>
            <w:left w:val="none" w:sz="0" w:space="0" w:color="auto"/>
            <w:bottom w:val="none" w:sz="0" w:space="0" w:color="auto"/>
            <w:right w:val="none" w:sz="0" w:space="0" w:color="auto"/>
          </w:divBdr>
          <w:divsChild>
            <w:div w:id="312491147">
              <w:marLeft w:val="0"/>
              <w:marRight w:val="0"/>
              <w:marTop w:val="0"/>
              <w:marBottom w:val="0"/>
              <w:divBdr>
                <w:top w:val="none" w:sz="0" w:space="0" w:color="auto"/>
                <w:left w:val="none" w:sz="0" w:space="0" w:color="auto"/>
                <w:bottom w:val="none" w:sz="0" w:space="0" w:color="auto"/>
                <w:right w:val="none" w:sz="0" w:space="0" w:color="auto"/>
              </w:divBdr>
              <w:divsChild>
                <w:div w:id="9071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6886">
          <w:marLeft w:val="0"/>
          <w:marRight w:val="0"/>
          <w:marTop w:val="0"/>
          <w:marBottom w:val="0"/>
          <w:divBdr>
            <w:top w:val="none" w:sz="0" w:space="0" w:color="auto"/>
            <w:left w:val="none" w:sz="0" w:space="0" w:color="auto"/>
            <w:bottom w:val="none" w:sz="0" w:space="0" w:color="auto"/>
            <w:right w:val="none" w:sz="0" w:space="0" w:color="auto"/>
          </w:divBdr>
          <w:divsChild>
            <w:div w:id="1953247483">
              <w:marLeft w:val="0"/>
              <w:marRight w:val="0"/>
              <w:marTop w:val="0"/>
              <w:marBottom w:val="0"/>
              <w:divBdr>
                <w:top w:val="none" w:sz="0" w:space="0" w:color="auto"/>
                <w:left w:val="none" w:sz="0" w:space="0" w:color="auto"/>
                <w:bottom w:val="none" w:sz="0" w:space="0" w:color="auto"/>
                <w:right w:val="none" w:sz="0" w:space="0" w:color="auto"/>
              </w:divBdr>
              <w:divsChild>
                <w:div w:id="6835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96194">
          <w:marLeft w:val="0"/>
          <w:marRight w:val="0"/>
          <w:marTop w:val="0"/>
          <w:marBottom w:val="0"/>
          <w:divBdr>
            <w:top w:val="none" w:sz="0" w:space="0" w:color="auto"/>
            <w:left w:val="none" w:sz="0" w:space="0" w:color="auto"/>
            <w:bottom w:val="none" w:sz="0" w:space="0" w:color="auto"/>
            <w:right w:val="none" w:sz="0" w:space="0" w:color="auto"/>
          </w:divBdr>
          <w:divsChild>
            <w:div w:id="1905289404">
              <w:marLeft w:val="0"/>
              <w:marRight w:val="0"/>
              <w:marTop w:val="0"/>
              <w:marBottom w:val="0"/>
              <w:divBdr>
                <w:top w:val="none" w:sz="0" w:space="0" w:color="auto"/>
                <w:left w:val="none" w:sz="0" w:space="0" w:color="auto"/>
                <w:bottom w:val="none" w:sz="0" w:space="0" w:color="auto"/>
                <w:right w:val="none" w:sz="0" w:space="0" w:color="auto"/>
              </w:divBdr>
              <w:divsChild>
                <w:div w:id="20955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76300">
      <w:bodyDiv w:val="1"/>
      <w:marLeft w:val="0"/>
      <w:marRight w:val="0"/>
      <w:marTop w:val="0"/>
      <w:marBottom w:val="0"/>
      <w:divBdr>
        <w:top w:val="none" w:sz="0" w:space="0" w:color="auto"/>
        <w:left w:val="none" w:sz="0" w:space="0" w:color="auto"/>
        <w:bottom w:val="none" w:sz="0" w:space="0" w:color="auto"/>
        <w:right w:val="none" w:sz="0" w:space="0" w:color="auto"/>
      </w:divBdr>
    </w:div>
    <w:div w:id="1927415229">
      <w:bodyDiv w:val="1"/>
      <w:marLeft w:val="0"/>
      <w:marRight w:val="0"/>
      <w:marTop w:val="0"/>
      <w:marBottom w:val="0"/>
      <w:divBdr>
        <w:top w:val="none" w:sz="0" w:space="0" w:color="auto"/>
        <w:left w:val="none" w:sz="0" w:space="0" w:color="auto"/>
        <w:bottom w:val="none" w:sz="0" w:space="0" w:color="auto"/>
        <w:right w:val="none" w:sz="0" w:space="0" w:color="auto"/>
      </w:divBdr>
      <w:divsChild>
        <w:div w:id="442654926">
          <w:marLeft w:val="0"/>
          <w:marRight w:val="0"/>
          <w:marTop w:val="0"/>
          <w:marBottom w:val="0"/>
          <w:divBdr>
            <w:top w:val="none" w:sz="0" w:space="0" w:color="auto"/>
            <w:left w:val="none" w:sz="0" w:space="0" w:color="auto"/>
            <w:bottom w:val="none" w:sz="0" w:space="0" w:color="auto"/>
            <w:right w:val="none" w:sz="0" w:space="0" w:color="auto"/>
          </w:divBdr>
          <w:divsChild>
            <w:div w:id="18604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practicallaw.thomsonreuters.com/Document/I33f12c41e8cd11e398db8b09b4f043e0/View/FullText.html?navigationPath=Search%2Fv1%2Fresults%2Fnavigation%2Fi0ad604ad0000017ee423cec1ca1f5fb5%3Fppcid%3D03f9d1eb8a40493cadfc0d89fce563af%26Nav%3DKNOWHOW_UK%26fragmentIdentifier%3DI33f12c41e8cd11e398db8b09b4f043e0%26parentRank%3D0%26startIndex%3D1%26contextData%3D%2528sc.Search%2529%26transitionType%3DSearchItem&amp;listSource=Search&amp;listPageSource=a88df885c3ad84405c997b6e0de870ce&amp;list=KNOWHOW_UK&amp;rank=6&amp;sessionScopeId=b36a853fbb8cdd62e4bcfb8d92b7195ca85ea552ef36d1ab8f43a10d9d958ffe&amp;ppcid=03f9d1eb8a40493cadfc0d89fce563af&amp;originationContext=Search%20Result&amp;transitionType=SearchItem&amp;contextData=(sc.Search)&amp;comp=pluk" TargetMode="External"/><Relationship Id="rId5" Type="http://schemas.openxmlformats.org/officeDocument/2006/relationships/hyperlink" Target="https://uk.practicallaw.thomsonreuters.com/Document/I33f12c41e8cd11e398db8b09b4f043e0/View/FullText.html?navigationPath=Search%2Fv1%2Fresults%2Fnavigation%2Fi0ad604ad0000017ee423cec1ca1f5fb5%3Fppcid%3D03f9d1eb8a40493cadfc0d89fce563af%26Nav%3DKNOWHOW_UK%26fragmentIdentifier%3DI33f12c41e8cd11e398db8b09b4f043e0%26parentRank%3D0%26startIndex%3D1%26contextData%3D%2528sc.Search%2529%26transitionType%3DSearchItem&amp;listSource=Search&amp;listPageSource=a88df885c3ad84405c997b6e0de870ce&amp;list=KNOWHOW_UK&amp;rank=6&amp;sessionScopeId=b36a853fbb8cdd62e4bcfb8d92b7195ca85ea552ef36d1ab8f43a10d9d958ffe&amp;ppcid=03f9d1eb8a40493cadfc0d89fce563af&amp;originationContext=Search%20Result&amp;transitionType=SearchItem&amp;contextData=(sc.Search)&amp;comp=pl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Graham</dc:creator>
  <cp:keywords/>
  <dc:description/>
  <cp:lastModifiedBy>Amira Graham</cp:lastModifiedBy>
  <cp:revision>2</cp:revision>
  <dcterms:created xsi:type="dcterms:W3CDTF">2022-03-14T17:10:00Z</dcterms:created>
  <dcterms:modified xsi:type="dcterms:W3CDTF">2022-03-14T17:10:00Z</dcterms:modified>
</cp:coreProperties>
</file>